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56EB" w14:textId="77777777" w:rsidR="00A7650C" w:rsidRPr="000858B7" w:rsidRDefault="00A7650C" w:rsidP="00A7650C">
      <w:pPr>
        <w:jc w:val="center"/>
        <w:rPr>
          <w:rFonts w:ascii="Calibri" w:hAnsi="Calibri" w:cs="Calibri"/>
          <w:sz w:val="28"/>
          <w:szCs w:val="28"/>
        </w:rPr>
      </w:pPr>
      <w:r>
        <w:rPr>
          <w:noProof/>
        </w:rPr>
        <w:drawing>
          <wp:inline distT="0" distB="0" distL="0" distR="0" wp14:anchorId="41ECB011" wp14:editId="302B569E">
            <wp:extent cx="2369185" cy="530204"/>
            <wp:effectExtent l="0" t="0" r="0" b="3810"/>
            <wp:docPr id="2"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6176" cy="534006"/>
                    </a:xfrm>
                    <a:prstGeom prst="rect">
                      <a:avLst/>
                    </a:prstGeom>
                    <a:noFill/>
                  </pic:spPr>
                </pic:pic>
              </a:graphicData>
            </a:graphic>
          </wp:inline>
        </w:drawing>
      </w:r>
    </w:p>
    <w:p w14:paraId="27206850" w14:textId="41E7D21D" w:rsidR="00A7650C" w:rsidRPr="004C036B" w:rsidRDefault="00A7650C" w:rsidP="004C036B">
      <w:pPr>
        <w:numPr>
          <w:ilvl w:val="0"/>
          <w:numId w:val="12"/>
        </w:numPr>
        <w:jc w:val="center"/>
        <w:rPr>
          <w:rFonts w:ascii="Calibri" w:hAnsi="Calibri" w:cs="Calibri"/>
          <w:b/>
          <w:bCs/>
          <w:lang w:val="en-US"/>
        </w:rPr>
      </w:pPr>
      <w:r w:rsidRPr="00F57FCA">
        <w:rPr>
          <w:rFonts w:ascii="Calibri" w:hAnsi="Calibri" w:cs="Calibri"/>
          <w:b/>
          <w:bCs/>
        </w:rPr>
        <w:t>I</w:t>
      </w:r>
      <w:r w:rsidR="00292663">
        <w:rPr>
          <w:rFonts w:ascii="Calibri" w:hAnsi="Calibri" w:cs="Calibri"/>
          <w:b/>
          <w:bCs/>
        </w:rPr>
        <w:t>TAP</w:t>
      </w:r>
      <w:r w:rsidRPr="00F57FCA">
        <w:rPr>
          <w:rFonts w:ascii="Calibri" w:hAnsi="Calibri" w:cs="Calibri"/>
          <w:b/>
          <w:bCs/>
        </w:rPr>
        <w:t xml:space="preserve"> – </w:t>
      </w:r>
      <w:r w:rsidR="00DA36D7">
        <w:rPr>
          <w:rFonts w:ascii="Calibri" w:hAnsi="Calibri" w:cs="Calibri"/>
          <w:b/>
          <w:bCs/>
        </w:rPr>
        <w:t>Adaptive Teaching</w:t>
      </w:r>
      <w:r w:rsidRPr="00F57FCA">
        <w:rPr>
          <w:rFonts w:ascii="Calibri" w:hAnsi="Calibri" w:cs="Calibri"/>
          <w:b/>
          <w:bCs/>
        </w:rPr>
        <w:t>:</w:t>
      </w:r>
      <w:r w:rsidR="003C1451">
        <w:rPr>
          <w:rFonts w:ascii="Calibri" w:hAnsi="Calibri" w:cs="Calibri"/>
          <w:b/>
          <w:bCs/>
        </w:rPr>
        <w:t xml:space="preserve"> </w:t>
      </w:r>
      <w:r w:rsidR="001171C1">
        <w:rPr>
          <w:rFonts w:ascii="Calibri" w:hAnsi="Calibri" w:cs="Calibri"/>
          <w:b/>
          <w:bCs/>
          <w:lang w:val="en-US"/>
        </w:rPr>
        <w:t>H</w:t>
      </w:r>
      <w:r w:rsidR="001171C1" w:rsidRPr="001171C1">
        <w:rPr>
          <w:rFonts w:ascii="Calibri" w:hAnsi="Calibri" w:cs="Calibri"/>
          <w:b/>
          <w:bCs/>
          <w:lang w:val="en-US"/>
        </w:rPr>
        <w:t xml:space="preserve">ow teachers set high expectations for all pupils through </w:t>
      </w:r>
      <w:r w:rsidR="002E2621">
        <w:rPr>
          <w:rFonts w:ascii="Calibri" w:hAnsi="Calibri" w:cs="Calibri"/>
          <w:b/>
          <w:bCs/>
          <w:lang w:val="en-US"/>
        </w:rPr>
        <w:t>scaffolding</w:t>
      </w:r>
      <w:r w:rsidR="004C036B">
        <w:rPr>
          <w:rFonts w:ascii="Calibri" w:hAnsi="Calibri" w:cs="Calibri"/>
          <w:b/>
          <w:bCs/>
          <w:lang w:val="en-US"/>
        </w:rPr>
        <w:t xml:space="preserve"> learning and addressing misconceptions</w:t>
      </w:r>
      <w:r w:rsidR="001171C1" w:rsidRPr="001171C1">
        <w:rPr>
          <w:rFonts w:ascii="Calibri" w:hAnsi="Calibri" w:cs="Calibri"/>
          <w:b/>
          <w:bCs/>
          <w:lang w:val="en-US"/>
        </w:rPr>
        <w:t>.</w:t>
      </w:r>
    </w:p>
    <w:p w14:paraId="65EC6452" w14:textId="77777777" w:rsidR="00C86226" w:rsidRPr="00CE16A4" w:rsidRDefault="00A7650C" w:rsidP="00C24DFE">
      <w:pPr>
        <w:pStyle w:val="Heading5"/>
        <w:ind w:left="3600" w:firstLine="720"/>
      </w:pPr>
      <w:r w:rsidRPr="00F57FCA">
        <w:rPr>
          <w:rFonts w:ascii="Calibri" w:hAnsi="Calibri" w:cs="Calibri"/>
          <w:b/>
          <w:bCs/>
        </w:rPr>
        <w:t>ITTECF Standards</w:t>
      </w:r>
      <w:r w:rsidRPr="00985937">
        <w:rPr>
          <w:rFonts w:ascii="Calibri" w:hAnsi="Calibri" w:cs="Calibri"/>
          <w:b/>
          <w:bCs/>
          <w:shd w:val="clear" w:color="auto" w:fill="FFFFFF" w:themeFill="background1"/>
        </w:rPr>
        <w:t xml:space="preserve">: </w:t>
      </w:r>
      <w:r w:rsidR="00C86226" w:rsidRPr="00DC4062">
        <w:t>ITTECF Links: 1.3, 1.6, 1.8, 5.1-9, 6.1</w:t>
      </w:r>
    </w:p>
    <w:p w14:paraId="214E90F8" w14:textId="38D19932" w:rsidR="00A7650C" w:rsidRPr="00DF74CE" w:rsidRDefault="00A7650C" w:rsidP="00DF74CE">
      <w:pPr>
        <w:ind w:left="2880" w:firstLine="720"/>
        <w:rPr>
          <w:sz w:val="18"/>
          <w:szCs w:val="18"/>
          <w:highlight w:val="yellow"/>
          <w:lang w:val="en-US"/>
        </w:rPr>
      </w:pPr>
    </w:p>
    <w:p w14:paraId="23FE7015" w14:textId="77777777" w:rsidR="00631146" w:rsidRDefault="00631146" w:rsidP="00631146">
      <w:pPr>
        <w:numPr>
          <w:ilvl w:val="0"/>
          <w:numId w:val="13"/>
        </w:numPr>
        <w:jc w:val="center"/>
        <w:rPr>
          <w:rFonts w:ascii="Calibri" w:hAnsi="Calibri" w:cs="Calibri"/>
          <w:b/>
          <w:bCs/>
          <w:sz w:val="24"/>
          <w:szCs w:val="24"/>
          <w:lang w:val="en-US"/>
        </w:rPr>
      </w:pPr>
      <w:r w:rsidRPr="00631146">
        <w:rPr>
          <w:rFonts w:ascii="Calibri" w:hAnsi="Calibri" w:cs="Calibri"/>
          <w:b/>
          <w:bCs/>
          <w:sz w:val="24"/>
          <w:szCs w:val="24"/>
          <w:lang w:val="en-US"/>
        </w:rPr>
        <w:t xml:space="preserve">How do teachers ensure that all pupils can access the same ambitious learning aims? </w:t>
      </w:r>
    </w:p>
    <w:p w14:paraId="7CD390AA" w14:textId="19088B7D" w:rsidR="009B001E" w:rsidRPr="006B7114" w:rsidRDefault="00631146" w:rsidP="006B7114">
      <w:pPr>
        <w:numPr>
          <w:ilvl w:val="0"/>
          <w:numId w:val="13"/>
        </w:numPr>
        <w:jc w:val="center"/>
        <w:rPr>
          <w:rFonts w:ascii="Calibri" w:hAnsi="Calibri" w:cs="Calibri"/>
          <w:b/>
          <w:bCs/>
          <w:sz w:val="24"/>
          <w:szCs w:val="24"/>
          <w:lang w:val="en-US"/>
        </w:rPr>
      </w:pPr>
      <w:r w:rsidRPr="00631146">
        <w:rPr>
          <w:rFonts w:ascii="Calibri" w:hAnsi="Calibri" w:cs="Calibri"/>
          <w:b/>
          <w:bCs/>
          <w:sz w:val="24"/>
          <w:szCs w:val="24"/>
          <w:lang w:val="en-US"/>
        </w:rPr>
        <w:t xml:space="preserve">How is the lesson </w:t>
      </w:r>
      <w:proofErr w:type="gramStart"/>
      <w:r w:rsidRPr="00631146">
        <w:rPr>
          <w:rFonts w:ascii="Calibri" w:hAnsi="Calibri" w:cs="Calibri"/>
          <w:b/>
          <w:bCs/>
          <w:sz w:val="24"/>
          <w:szCs w:val="24"/>
          <w:lang w:val="en-US"/>
        </w:rPr>
        <w:t>is structured</w:t>
      </w:r>
      <w:proofErr w:type="gramEnd"/>
      <w:r w:rsidRPr="00631146">
        <w:rPr>
          <w:rFonts w:ascii="Calibri" w:hAnsi="Calibri" w:cs="Calibri"/>
          <w:b/>
          <w:bCs/>
          <w:sz w:val="24"/>
          <w:szCs w:val="24"/>
          <w:lang w:val="en-US"/>
        </w:rPr>
        <w:t xml:space="preserve"> to support this? </w:t>
      </w:r>
    </w:p>
    <w:p w14:paraId="2D9DCA47" w14:textId="072DA304" w:rsidR="00A308E1" w:rsidRPr="008736F1" w:rsidRDefault="00B17BC0" w:rsidP="00154D94">
      <w:pPr>
        <w:ind w:left="720"/>
        <w:rPr>
          <w:rFonts w:ascii="Calibri" w:hAnsi="Calibri" w:cs="Calibri"/>
          <w:b/>
          <w:bCs/>
          <w:color w:val="156082" w:themeColor="accent1"/>
          <w:sz w:val="28"/>
          <w:szCs w:val="28"/>
          <w:u w:val="single"/>
          <w:lang w:val="en-US"/>
        </w:rPr>
      </w:pPr>
      <w:r w:rsidRPr="008736F1">
        <w:rPr>
          <w:rFonts w:ascii="Calibri" w:hAnsi="Calibri" w:cs="Calibri"/>
          <w:b/>
          <w:bCs/>
          <w:color w:val="156082" w:themeColor="accent1"/>
          <w:sz w:val="28"/>
          <w:szCs w:val="28"/>
          <w:u w:val="single"/>
          <w:lang w:val="en-US"/>
        </w:rPr>
        <w:t>Pre-Reading Task</w:t>
      </w:r>
      <w:r w:rsidR="008112BF" w:rsidRPr="008736F1">
        <w:rPr>
          <w:rFonts w:ascii="Calibri" w:hAnsi="Calibri" w:cs="Calibri"/>
          <w:b/>
          <w:bCs/>
          <w:color w:val="156082" w:themeColor="accent1"/>
          <w:sz w:val="28"/>
          <w:szCs w:val="28"/>
          <w:u w:val="single"/>
          <w:lang w:val="en-US"/>
        </w:rPr>
        <w:t>s</w:t>
      </w:r>
    </w:p>
    <w:p w14:paraId="4BDC23C5" w14:textId="0F002B51" w:rsidR="00805A37" w:rsidRPr="009B001E" w:rsidRDefault="00805A37" w:rsidP="00805A37">
      <w:pPr>
        <w:pStyle w:val="ListParagraph"/>
        <w:numPr>
          <w:ilvl w:val="0"/>
          <w:numId w:val="31"/>
        </w:numPr>
        <w:rPr>
          <w:rFonts w:ascii="Calibri" w:hAnsi="Calibri" w:cs="Calibri"/>
          <w:b/>
          <w:bCs/>
          <w:color w:val="156082" w:themeColor="accent1"/>
          <w:sz w:val="24"/>
          <w:szCs w:val="24"/>
          <w:u w:val="single"/>
          <w:lang w:val="en-US"/>
        </w:rPr>
      </w:pPr>
      <w:r w:rsidRPr="009B001E">
        <w:rPr>
          <w:rFonts w:ascii="Calibri" w:hAnsi="Calibri" w:cs="Calibri"/>
          <w:b/>
          <w:bCs/>
          <w:color w:val="156082" w:themeColor="accent1"/>
          <w:sz w:val="24"/>
          <w:szCs w:val="24"/>
          <w:u w:val="single"/>
          <w:lang w:val="en-US"/>
        </w:rPr>
        <w:t>What do we mean by Adaptive Teaching?</w:t>
      </w:r>
    </w:p>
    <w:p w14:paraId="67288692" w14:textId="7A37DB11" w:rsidR="00A80160" w:rsidRPr="00805A37" w:rsidRDefault="00A80160" w:rsidP="00805A37">
      <w:pPr>
        <w:rPr>
          <w:rFonts w:ascii="Calibri" w:hAnsi="Calibri" w:cs="Calibri"/>
          <w:sz w:val="24"/>
          <w:szCs w:val="24"/>
          <w:lang w:val="en-US"/>
        </w:rPr>
      </w:pPr>
      <w:r w:rsidRPr="00805A37">
        <w:rPr>
          <w:rFonts w:ascii="Calibri" w:hAnsi="Calibri" w:cs="Calibri"/>
          <w:sz w:val="24"/>
          <w:szCs w:val="24"/>
          <w:lang w:val="en-US"/>
        </w:rPr>
        <w:t>This document highlights how we would define adaptive teaching:</w:t>
      </w:r>
    </w:p>
    <w:p w14:paraId="05F5C593" w14:textId="46EAC85A" w:rsidR="00A80160" w:rsidRPr="00A80160" w:rsidRDefault="00A80160" w:rsidP="00A80160">
      <w:pPr>
        <w:rPr>
          <w:rFonts w:ascii="Calibri" w:hAnsi="Calibri" w:cs="Calibri"/>
          <w:b/>
          <w:bCs/>
          <w:color w:val="156082" w:themeColor="accent1"/>
          <w:sz w:val="24"/>
          <w:szCs w:val="24"/>
          <w:u w:val="single"/>
          <w:lang w:val="en-US"/>
        </w:rPr>
      </w:pPr>
      <w:hyperlink r:id="rId6" w:history="1">
        <w:r w:rsidRPr="00A80160">
          <w:rPr>
            <w:rStyle w:val="Hyperlink"/>
            <w:rFonts w:ascii="Calibri" w:hAnsi="Calibri" w:cs="Calibri"/>
            <w:b/>
            <w:bCs/>
            <w:sz w:val="24"/>
            <w:szCs w:val="24"/>
            <w:lang w:val="en-US"/>
          </w:rPr>
          <w:t>https://educationendowmentfoundation.org.uk/news/moving-from-differentiation-to-adaptive-teaching</w:t>
        </w:r>
      </w:hyperlink>
    </w:p>
    <w:p w14:paraId="375B44BC" w14:textId="573D5413" w:rsidR="00A80160" w:rsidRPr="00A80160" w:rsidRDefault="00A80160" w:rsidP="00A80160">
      <w:pPr>
        <w:rPr>
          <w:rFonts w:ascii="Calibri" w:hAnsi="Calibri" w:cs="Calibri"/>
          <w:lang w:val="en-US"/>
        </w:rPr>
      </w:pPr>
      <w:r w:rsidRPr="00A80160">
        <w:rPr>
          <w:rFonts w:ascii="Calibri" w:hAnsi="Calibri" w:cs="Calibri"/>
          <w:lang w:val="en-US"/>
        </w:rPr>
        <w:t>The key emphasis is on</w:t>
      </w:r>
      <w:r w:rsidR="004D0D9A">
        <w:rPr>
          <w:rFonts w:ascii="Calibri" w:hAnsi="Calibri" w:cs="Calibri"/>
          <w:lang w:val="en-US"/>
        </w:rPr>
        <w:t xml:space="preserve"> teachers having the same</w:t>
      </w:r>
      <w:r w:rsidRPr="00A80160">
        <w:rPr>
          <w:rFonts w:ascii="Calibri" w:hAnsi="Calibri" w:cs="Calibri"/>
          <w:lang w:val="en-US"/>
        </w:rPr>
        <w:t xml:space="preserve"> high expectations for all learners and considering how </w:t>
      </w:r>
      <w:r w:rsidR="009E1591">
        <w:rPr>
          <w:rFonts w:ascii="Calibri" w:hAnsi="Calibri" w:cs="Calibri"/>
          <w:lang w:val="en-US"/>
        </w:rPr>
        <w:t xml:space="preserve">scaffold </w:t>
      </w:r>
      <w:proofErr w:type="gramStart"/>
      <w:r w:rsidR="009E1591">
        <w:rPr>
          <w:rFonts w:ascii="Calibri" w:hAnsi="Calibri" w:cs="Calibri"/>
          <w:lang w:val="en-US"/>
        </w:rPr>
        <w:t>to</w:t>
      </w:r>
      <w:proofErr w:type="gramEnd"/>
      <w:r w:rsidR="004D0D9A">
        <w:rPr>
          <w:rFonts w:ascii="Calibri" w:hAnsi="Calibri" w:cs="Calibri"/>
          <w:lang w:val="en-US"/>
        </w:rPr>
        <w:t xml:space="preserve"> </w:t>
      </w:r>
      <w:r w:rsidRPr="00A80160">
        <w:rPr>
          <w:rFonts w:ascii="Calibri" w:hAnsi="Calibri" w:cs="Calibri"/>
          <w:lang w:val="en-US"/>
        </w:rPr>
        <w:t>support</w:t>
      </w:r>
      <w:r w:rsidR="009E1591">
        <w:rPr>
          <w:rFonts w:ascii="Calibri" w:hAnsi="Calibri" w:cs="Calibri"/>
          <w:lang w:val="en-US"/>
        </w:rPr>
        <w:t xml:space="preserve"> all pupils in being able to achieve</w:t>
      </w:r>
      <w:r w:rsidRPr="00A80160">
        <w:rPr>
          <w:rFonts w:ascii="Calibri" w:hAnsi="Calibri" w:cs="Calibri"/>
          <w:lang w:val="en-US"/>
        </w:rPr>
        <w:t xml:space="preserve"> this. </w:t>
      </w:r>
      <w:r w:rsidR="009E1591">
        <w:rPr>
          <w:rFonts w:ascii="Calibri" w:hAnsi="Calibri" w:cs="Calibri"/>
          <w:lang w:val="en-US"/>
        </w:rPr>
        <w:t xml:space="preserve">We </w:t>
      </w:r>
      <w:proofErr w:type="gramStart"/>
      <w:r w:rsidR="009E1591">
        <w:rPr>
          <w:rFonts w:ascii="Calibri" w:hAnsi="Calibri" w:cs="Calibri"/>
          <w:lang w:val="en-US"/>
        </w:rPr>
        <w:t>asked for</w:t>
      </w:r>
      <w:proofErr w:type="gramEnd"/>
      <w:r w:rsidR="009E1591">
        <w:rPr>
          <w:rFonts w:ascii="Calibri" w:hAnsi="Calibri" w:cs="Calibri"/>
          <w:lang w:val="en-US"/>
        </w:rPr>
        <w:t xml:space="preserve"> you</w:t>
      </w:r>
      <w:r w:rsidRPr="00A80160">
        <w:rPr>
          <w:rFonts w:ascii="Calibri" w:hAnsi="Calibri" w:cs="Calibri"/>
          <w:lang w:val="en-US"/>
        </w:rPr>
        <w:t xml:space="preserve"> to reflect o</w:t>
      </w:r>
      <w:r w:rsidR="009E1591">
        <w:rPr>
          <w:rFonts w:ascii="Calibri" w:hAnsi="Calibri" w:cs="Calibri"/>
          <w:lang w:val="en-US"/>
        </w:rPr>
        <w:t>n</w:t>
      </w:r>
      <w:r w:rsidRPr="00A80160">
        <w:rPr>
          <w:rFonts w:ascii="Calibri" w:hAnsi="Calibri" w:cs="Calibri"/>
          <w:lang w:val="en-US"/>
        </w:rPr>
        <w:t xml:space="preserve"> this in </w:t>
      </w:r>
      <w:r w:rsidR="009E1591">
        <w:rPr>
          <w:rFonts w:ascii="Calibri" w:hAnsi="Calibri" w:cs="Calibri"/>
          <w:lang w:val="en-US"/>
        </w:rPr>
        <w:t>your</w:t>
      </w:r>
      <w:r w:rsidRPr="00A80160">
        <w:rPr>
          <w:rFonts w:ascii="Calibri" w:hAnsi="Calibri" w:cs="Calibri"/>
          <w:lang w:val="en-US"/>
        </w:rPr>
        <w:t xml:space="preserve"> own teaching by discussing the following with Mentors</w:t>
      </w:r>
      <w:r w:rsidR="008736F1">
        <w:rPr>
          <w:rFonts w:ascii="Calibri" w:hAnsi="Calibri" w:cs="Calibri"/>
          <w:lang w:val="en-US"/>
        </w:rPr>
        <w:t xml:space="preserve"> as a way of prompting you to start reflecting on what constitutes adaptive teaching</w:t>
      </w:r>
      <w:r w:rsidRPr="00A80160">
        <w:rPr>
          <w:rFonts w:ascii="Calibri" w:hAnsi="Calibri" w:cs="Calibri"/>
          <w:lang w:val="en-US"/>
        </w:rPr>
        <w:t>:</w:t>
      </w:r>
    </w:p>
    <w:p w14:paraId="4368A77B" w14:textId="34F45F77" w:rsidR="00A80160" w:rsidRPr="009E1591" w:rsidRDefault="00A80160" w:rsidP="009E1591">
      <w:pPr>
        <w:pStyle w:val="ListParagraph"/>
        <w:numPr>
          <w:ilvl w:val="0"/>
          <w:numId w:val="29"/>
        </w:numPr>
        <w:rPr>
          <w:rFonts w:ascii="Calibri" w:hAnsi="Calibri" w:cs="Calibri"/>
          <w:lang w:val="en-US"/>
        </w:rPr>
      </w:pPr>
      <w:r w:rsidRPr="009E1591">
        <w:rPr>
          <w:rFonts w:ascii="Calibri" w:hAnsi="Calibri" w:cs="Calibri"/>
          <w:lang w:val="en-US"/>
        </w:rPr>
        <w:t>In a recent lesson, how did you adapt your teaching for different pupils?</w:t>
      </w:r>
    </w:p>
    <w:p w14:paraId="20EDE297" w14:textId="5BBA8B26" w:rsidR="00A80160" w:rsidRPr="009E1591" w:rsidRDefault="00A80160" w:rsidP="009E1591">
      <w:pPr>
        <w:pStyle w:val="ListParagraph"/>
        <w:numPr>
          <w:ilvl w:val="0"/>
          <w:numId w:val="29"/>
        </w:numPr>
        <w:rPr>
          <w:rFonts w:ascii="Calibri" w:hAnsi="Calibri" w:cs="Calibri"/>
          <w:lang w:val="en-US"/>
        </w:rPr>
      </w:pPr>
      <w:r w:rsidRPr="009E1591">
        <w:rPr>
          <w:rFonts w:ascii="Calibri" w:hAnsi="Calibri" w:cs="Calibri"/>
          <w:lang w:val="en-US"/>
        </w:rPr>
        <w:t>Were those adaptations planned beforehand or responsive during the lesson?</w:t>
      </w:r>
    </w:p>
    <w:p w14:paraId="611A8A94" w14:textId="002DB12E" w:rsidR="00A80160" w:rsidRPr="009E1591" w:rsidRDefault="00A80160" w:rsidP="009E1591">
      <w:pPr>
        <w:pStyle w:val="ListParagraph"/>
        <w:numPr>
          <w:ilvl w:val="0"/>
          <w:numId w:val="29"/>
        </w:numPr>
        <w:rPr>
          <w:rFonts w:ascii="Calibri" w:hAnsi="Calibri" w:cs="Calibri"/>
          <w:lang w:val="en-US"/>
        </w:rPr>
      </w:pPr>
      <w:r w:rsidRPr="009E1591">
        <w:rPr>
          <w:rFonts w:ascii="Calibri" w:hAnsi="Calibri" w:cs="Calibri"/>
          <w:lang w:val="en-US"/>
        </w:rPr>
        <w:t xml:space="preserve">Which pupils </w:t>
      </w:r>
      <w:proofErr w:type="gramStart"/>
      <w:r w:rsidRPr="009E1591">
        <w:rPr>
          <w:rFonts w:ascii="Calibri" w:hAnsi="Calibri" w:cs="Calibri"/>
          <w:lang w:val="en-US"/>
        </w:rPr>
        <w:t>needed</w:t>
      </w:r>
      <w:proofErr w:type="gramEnd"/>
      <w:r w:rsidRPr="009E1591">
        <w:rPr>
          <w:rFonts w:ascii="Calibri" w:hAnsi="Calibri" w:cs="Calibri"/>
          <w:lang w:val="en-US"/>
        </w:rPr>
        <w:t xml:space="preserve"> additional support? What did that support look like?</w:t>
      </w:r>
    </w:p>
    <w:p w14:paraId="524333CB" w14:textId="223E899C" w:rsidR="00A80160" w:rsidRPr="009E1591" w:rsidRDefault="00A80160" w:rsidP="009E1591">
      <w:pPr>
        <w:pStyle w:val="ListParagraph"/>
        <w:numPr>
          <w:ilvl w:val="0"/>
          <w:numId w:val="29"/>
        </w:numPr>
        <w:rPr>
          <w:rFonts w:ascii="Calibri" w:hAnsi="Calibri" w:cs="Calibri"/>
          <w:lang w:val="en-US"/>
        </w:rPr>
      </w:pPr>
      <w:r w:rsidRPr="009E1591">
        <w:rPr>
          <w:rFonts w:ascii="Calibri" w:hAnsi="Calibri" w:cs="Calibri"/>
          <w:lang w:val="en-US"/>
        </w:rPr>
        <w:t>How did you extend pupils' thinking during the lesson?</w:t>
      </w:r>
    </w:p>
    <w:p w14:paraId="7726DF64" w14:textId="395A9792" w:rsidR="00A80160" w:rsidRDefault="00A80160" w:rsidP="009E1591">
      <w:pPr>
        <w:pStyle w:val="ListParagraph"/>
        <w:numPr>
          <w:ilvl w:val="0"/>
          <w:numId w:val="29"/>
        </w:numPr>
        <w:rPr>
          <w:rFonts w:ascii="Calibri" w:hAnsi="Calibri" w:cs="Calibri"/>
          <w:lang w:val="en-US"/>
        </w:rPr>
      </w:pPr>
      <w:r w:rsidRPr="009E1591">
        <w:rPr>
          <w:rFonts w:ascii="Calibri" w:hAnsi="Calibri" w:cs="Calibri"/>
          <w:lang w:val="en-US"/>
        </w:rPr>
        <w:t>Did you change the task, the support, or the questioning at all and, if so. why?</w:t>
      </w:r>
    </w:p>
    <w:p w14:paraId="7ADFC6DF" w14:textId="77777777" w:rsidR="009B001E" w:rsidRPr="009E1591" w:rsidRDefault="009B001E" w:rsidP="009B001E">
      <w:pPr>
        <w:pStyle w:val="ListParagraph"/>
        <w:rPr>
          <w:rFonts w:ascii="Calibri" w:hAnsi="Calibri" w:cs="Calibri"/>
          <w:lang w:val="en-US"/>
        </w:rPr>
      </w:pPr>
    </w:p>
    <w:p w14:paraId="5A8F6FEE" w14:textId="0BA5BB2D" w:rsidR="00B17BC0" w:rsidRDefault="009B001E" w:rsidP="009B001E">
      <w:pPr>
        <w:pStyle w:val="ListParagraph"/>
        <w:numPr>
          <w:ilvl w:val="0"/>
          <w:numId w:val="31"/>
        </w:numPr>
        <w:rPr>
          <w:rFonts w:ascii="Calibri" w:hAnsi="Calibri" w:cs="Calibri"/>
          <w:b/>
          <w:bCs/>
          <w:color w:val="156082" w:themeColor="accent1"/>
          <w:sz w:val="24"/>
          <w:szCs w:val="24"/>
          <w:u w:val="single"/>
          <w:lang w:val="en-US"/>
        </w:rPr>
      </w:pPr>
      <w:r>
        <w:rPr>
          <w:rFonts w:ascii="Calibri" w:hAnsi="Calibri" w:cs="Calibri"/>
          <w:b/>
          <w:bCs/>
          <w:color w:val="156082" w:themeColor="accent1"/>
          <w:sz w:val="24"/>
          <w:szCs w:val="24"/>
          <w:u w:val="single"/>
          <w:lang w:val="en-US"/>
        </w:rPr>
        <w:t>An introduction to EAL Learners:</w:t>
      </w:r>
    </w:p>
    <w:p w14:paraId="44478AE9" w14:textId="59DB9476" w:rsidR="001C0B5C" w:rsidRPr="001C0B5C" w:rsidRDefault="001C0B5C" w:rsidP="001C0B5C">
      <w:pPr>
        <w:ind w:left="360"/>
        <w:rPr>
          <w:rFonts w:ascii="Calibri" w:hAnsi="Calibri" w:cs="Calibri"/>
          <w:sz w:val="24"/>
          <w:szCs w:val="24"/>
          <w:lang w:val="en-US"/>
        </w:rPr>
      </w:pPr>
      <w:r w:rsidRPr="001C0B5C">
        <w:rPr>
          <w:rFonts w:ascii="Calibri" w:hAnsi="Calibri" w:cs="Calibri"/>
          <w:sz w:val="24"/>
          <w:szCs w:val="24"/>
          <w:lang w:val="en-US"/>
        </w:rPr>
        <w:t xml:space="preserve">Whilst the focus of ITAP is on high quality teaching for all pupils, we will introduce this through the lens of EAL learners. </w:t>
      </w:r>
      <w:r>
        <w:rPr>
          <w:rFonts w:ascii="Calibri" w:hAnsi="Calibri" w:cs="Calibri"/>
          <w:sz w:val="24"/>
          <w:szCs w:val="24"/>
          <w:lang w:val="en-US"/>
        </w:rPr>
        <w:t>T</w:t>
      </w:r>
      <w:r w:rsidRPr="001C0B5C">
        <w:rPr>
          <w:rFonts w:ascii="Calibri" w:hAnsi="Calibri" w:cs="Calibri"/>
          <w:sz w:val="24"/>
          <w:szCs w:val="24"/>
          <w:lang w:val="en-US"/>
        </w:rPr>
        <w:t xml:space="preserve">o </w:t>
      </w:r>
      <w:r>
        <w:rPr>
          <w:rFonts w:ascii="Calibri" w:hAnsi="Calibri" w:cs="Calibri"/>
          <w:sz w:val="24"/>
          <w:szCs w:val="24"/>
          <w:lang w:val="en-US"/>
        </w:rPr>
        <w:t xml:space="preserve">support Beginning Teachers who will be less familiar with EAL pupils in their schools, we have provided this resource to reflect on </w:t>
      </w:r>
      <w:r>
        <w:rPr>
          <w:rFonts w:ascii="Calibri" w:hAnsi="Calibri" w:cs="Calibri"/>
          <w:sz w:val="24"/>
          <w:szCs w:val="24"/>
          <w:lang w:val="en-US"/>
        </w:rPr>
        <w:lastRenderedPageBreak/>
        <w:t>with Mentors. You will also</w:t>
      </w:r>
      <w:r w:rsidR="006C0D47">
        <w:rPr>
          <w:rFonts w:ascii="Calibri" w:hAnsi="Calibri" w:cs="Calibri"/>
          <w:sz w:val="24"/>
          <w:szCs w:val="24"/>
          <w:lang w:val="en-US"/>
        </w:rPr>
        <w:t xml:space="preserve"> have the chance </w:t>
      </w:r>
      <w:r w:rsidR="00EB2956">
        <w:rPr>
          <w:rFonts w:ascii="Calibri" w:hAnsi="Calibri" w:cs="Calibri"/>
          <w:sz w:val="24"/>
          <w:szCs w:val="24"/>
          <w:lang w:val="en-US"/>
        </w:rPr>
        <w:t xml:space="preserve">to </w:t>
      </w:r>
      <w:r w:rsidR="006C0D47">
        <w:rPr>
          <w:rFonts w:ascii="Calibri" w:hAnsi="Calibri" w:cs="Calibri"/>
          <w:sz w:val="24"/>
          <w:szCs w:val="24"/>
          <w:lang w:val="en-US"/>
        </w:rPr>
        <w:t>practice</w:t>
      </w:r>
      <w:r w:rsidR="00EB2956">
        <w:rPr>
          <w:rFonts w:ascii="Calibri" w:hAnsi="Calibri" w:cs="Calibri"/>
          <w:sz w:val="24"/>
          <w:szCs w:val="24"/>
          <w:lang w:val="en-US"/>
        </w:rPr>
        <w:t xml:space="preserve"> during the University based session with expert co</w:t>
      </w:r>
      <w:r w:rsidR="00AC13D4">
        <w:rPr>
          <w:rFonts w:ascii="Calibri" w:hAnsi="Calibri" w:cs="Calibri"/>
          <w:sz w:val="24"/>
          <w:szCs w:val="24"/>
          <w:lang w:val="en-US"/>
        </w:rPr>
        <w:t>lleagues using the virtual tutor group.</w:t>
      </w:r>
      <w:r w:rsidR="006C0D47">
        <w:rPr>
          <w:rFonts w:ascii="Calibri" w:hAnsi="Calibri" w:cs="Calibri"/>
          <w:sz w:val="24"/>
          <w:szCs w:val="24"/>
          <w:lang w:val="en-US"/>
        </w:rPr>
        <w:t xml:space="preserve"> </w:t>
      </w:r>
      <w:r w:rsidR="00AC13D4">
        <w:rPr>
          <w:rFonts w:ascii="Calibri" w:hAnsi="Calibri" w:cs="Calibri"/>
          <w:sz w:val="24"/>
          <w:szCs w:val="24"/>
          <w:lang w:val="en-US"/>
        </w:rPr>
        <w:t>W</w:t>
      </w:r>
      <w:r w:rsidRPr="001C0B5C">
        <w:rPr>
          <w:rFonts w:ascii="Calibri" w:hAnsi="Calibri" w:cs="Calibri"/>
          <w:sz w:val="24"/>
          <w:szCs w:val="24"/>
          <w:lang w:val="en-US"/>
        </w:rPr>
        <w:t>atch the clip below and reflect on the following:</w:t>
      </w:r>
    </w:p>
    <w:p w14:paraId="07A8E464" w14:textId="4B13FD61" w:rsidR="001C0B5C" w:rsidRPr="001C0B5C" w:rsidRDefault="001C0B5C" w:rsidP="001C0B5C">
      <w:pPr>
        <w:numPr>
          <w:ilvl w:val="0"/>
          <w:numId w:val="32"/>
        </w:numPr>
        <w:rPr>
          <w:rFonts w:ascii="Calibri" w:hAnsi="Calibri" w:cs="Calibri"/>
          <w:sz w:val="24"/>
          <w:szCs w:val="24"/>
          <w:lang w:val="en-US"/>
        </w:rPr>
      </w:pPr>
      <w:r w:rsidRPr="001C0B5C">
        <w:rPr>
          <w:rFonts w:ascii="Calibri" w:hAnsi="Calibri" w:cs="Calibri"/>
          <w:sz w:val="24"/>
          <w:szCs w:val="24"/>
          <w:lang w:val="en-US"/>
        </w:rPr>
        <w:t>What are the key needs for the EAL learners within your classes</w:t>
      </w:r>
      <w:r w:rsidR="00DC5C29">
        <w:rPr>
          <w:rFonts w:ascii="Calibri" w:hAnsi="Calibri" w:cs="Calibri"/>
          <w:sz w:val="24"/>
          <w:szCs w:val="24"/>
          <w:lang w:val="en-US"/>
        </w:rPr>
        <w:t xml:space="preserve"> or within your Focus Placement</w:t>
      </w:r>
      <w:r w:rsidRPr="001C0B5C">
        <w:rPr>
          <w:rFonts w:ascii="Calibri" w:hAnsi="Calibri" w:cs="Calibri"/>
          <w:sz w:val="24"/>
          <w:szCs w:val="24"/>
          <w:lang w:val="en-US"/>
        </w:rPr>
        <w:t>?</w:t>
      </w:r>
      <w:r w:rsidR="00AC13D4">
        <w:rPr>
          <w:rFonts w:ascii="Calibri" w:hAnsi="Calibri" w:cs="Calibri"/>
          <w:sz w:val="24"/>
          <w:szCs w:val="24"/>
          <w:lang w:val="en-US"/>
        </w:rPr>
        <w:t xml:space="preserve"> I</w:t>
      </w:r>
      <w:r w:rsidR="00DC5C29">
        <w:rPr>
          <w:rFonts w:ascii="Calibri" w:hAnsi="Calibri" w:cs="Calibri"/>
          <w:sz w:val="24"/>
          <w:szCs w:val="24"/>
          <w:lang w:val="en-US"/>
        </w:rPr>
        <w:t xml:space="preserve">f </w:t>
      </w:r>
      <w:r w:rsidR="00AC13D4">
        <w:rPr>
          <w:rFonts w:ascii="Calibri" w:hAnsi="Calibri" w:cs="Calibri"/>
          <w:sz w:val="24"/>
          <w:szCs w:val="24"/>
          <w:lang w:val="en-US"/>
        </w:rPr>
        <w:t>you do not</w:t>
      </w:r>
      <w:r w:rsidR="000C34B2">
        <w:rPr>
          <w:rFonts w:ascii="Calibri" w:hAnsi="Calibri" w:cs="Calibri"/>
          <w:sz w:val="24"/>
          <w:szCs w:val="24"/>
          <w:lang w:val="en-US"/>
        </w:rPr>
        <w:t xml:space="preserve"> have </w:t>
      </w:r>
      <w:r w:rsidR="00DC5C29">
        <w:rPr>
          <w:rFonts w:ascii="Calibri" w:hAnsi="Calibri" w:cs="Calibri"/>
          <w:sz w:val="24"/>
          <w:szCs w:val="24"/>
          <w:lang w:val="en-US"/>
        </w:rPr>
        <w:t xml:space="preserve">much </w:t>
      </w:r>
      <w:r w:rsidR="000C34B2">
        <w:rPr>
          <w:rFonts w:ascii="Calibri" w:hAnsi="Calibri" w:cs="Calibri"/>
          <w:sz w:val="24"/>
          <w:szCs w:val="24"/>
          <w:lang w:val="en-US"/>
        </w:rPr>
        <w:t xml:space="preserve">EAL </w:t>
      </w:r>
      <w:r w:rsidR="00DC5C29">
        <w:rPr>
          <w:rFonts w:ascii="Calibri" w:hAnsi="Calibri" w:cs="Calibri"/>
          <w:sz w:val="24"/>
          <w:szCs w:val="24"/>
          <w:lang w:val="en-US"/>
        </w:rPr>
        <w:t>teaching experience</w:t>
      </w:r>
      <w:r w:rsidR="000C34B2">
        <w:rPr>
          <w:rFonts w:ascii="Calibri" w:hAnsi="Calibri" w:cs="Calibri"/>
          <w:sz w:val="24"/>
          <w:szCs w:val="24"/>
          <w:lang w:val="en-US"/>
        </w:rPr>
        <w:t xml:space="preserve">, having watched the clip below, reflect on </w:t>
      </w:r>
      <w:r w:rsidR="00DC5C29">
        <w:rPr>
          <w:rFonts w:ascii="Calibri" w:hAnsi="Calibri" w:cs="Calibri"/>
          <w:sz w:val="24"/>
          <w:szCs w:val="24"/>
          <w:lang w:val="en-US"/>
        </w:rPr>
        <w:t xml:space="preserve">what EAL learners’ needs </w:t>
      </w:r>
      <w:r w:rsidR="00DC5C29" w:rsidRPr="00DC5C29">
        <w:rPr>
          <w:rFonts w:ascii="Calibri" w:hAnsi="Calibri" w:cs="Calibri"/>
          <w:i/>
          <w:iCs/>
          <w:sz w:val="24"/>
          <w:szCs w:val="24"/>
          <w:lang w:val="en-US"/>
        </w:rPr>
        <w:t>might</w:t>
      </w:r>
      <w:r w:rsidR="00DC5C29">
        <w:rPr>
          <w:rFonts w:ascii="Calibri" w:hAnsi="Calibri" w:cs="Calibri"/>
          <w:sz w:val="24"/>
          <w:szCs w:val="24"/>
          <w:lang w:val="en-US"/>
        </w:rPr>
        <w:t xml:space="preserve"> be.</w:t>
      </w:r>
    </w:p>
    <w:p w14:paraId="754E7856" w14:textId="0403D286" w:rsidR="001C0B5C" w:rsidRPr="001C0B5C" w:rsidRDefault="001C0B5C" w:rsidP="001C0B5C">
      <w:pPr>
        <w:numPr>
          <w:ilvl w:val="0"/>
          <w:numId w:val="32"/>
        </w:numPr>
        <w:rPr>
          <w:rFonts w:ascii="Calibri" w:hAnsi="Calibri" w:cs="Calibri"/>
          <w:sz w:val="24"/>
          <w:szCs w:val="24"/>
          <w:lang w:val="en-US"/>
        </w:rPr>
      </w:pPr>
      <w:r w:rsidRPr="001C0B5C">
        <w:rPr>
          <w:rFonts w:ascii="Calibri" w:hAnsi="Calibri" w:cs="Calibri"/>
          <w:sz w:val="24"/>
          <w:szCs w:val="24"/>
          <w:lang w:val="en-US"/>
        </w:rPr>
        <w:t>How do</w:t>
      </w:r>
      <w:r w:rsidR="00DC5C29">
        <w:rPr>
          <w:rFonts w:ascii="Calibri" w:hAnsi="Calibri" w:cs="Calibri"/>
          <w:sz w:val="24"/>
          <w:szCs w:val="24"/>
          <w:lang w:val="en-US"/>
        </w:rPr>
        <w:t>/can</w:t>
      </w:r>
      <w:r w:rsidRPr="001C0B5C">
        <w:rPr>
          <w:rFonts w:ascii="Calibri" w:hAnsi="Calibri" w:cs="Calibri"/>
          <w:sz w:val="24"/>
          <w:szCs w:val="24"/>
          <w:lang w:val="en-US"/>
        </w:rPr>
        <w:t xml:space="preserve"> you ensure that you maintain the pitch and challenge of the subject knowledge for these students whilst supporting them to develop their English?</w:t>
      </w:r>
    </w:p>
    <w:p w14:paraId="5E6B7B4B" w14:textId="77777777" w:rsidR="001C0B5C" w:rsidRPr="001C0B5C" w:rsidRDefault="001C0B5C" w:rsidP="001C0B5C">
      <w:pPr>
        <w:numPr>
          <w:ilvl w:val="0"/>
          <w:numId w:val="32"/>
        </w:numPr>
        <w:rPr>
          <w:rFonts w:ascii="Calibri" w:hAnsi="Calibri" w:cs="Calibri"/>
          <w:sz w:val="24"/>
          <w:szCs w:val="24"/>
          <w:lang w:val="en-US"/>
        </w:rPr>
      </w:pPr>
      <w:r w:rsidRPr="001C0B5C">
        <w:rPr>
          <w:rFonts w:ascii="Calibri" w:hAnsi="Calibri" w:cs="Calibri"/>
          <w:sz w:val="24"/>
          <w:szCs w:val="24"/>
          <w:lang w:val="en-US"/>
        </w:rPr>
        <w:t>What is most important in ensuring your classroom is inclusive for students who are developing their English?</w:t>
      </w:r>
    </w:p>
    <w:p w14:paraId="5C65D66B" w14:textId="77777777" w:rsidR="001C0B5C" w:rsidRPr="001C0B5C" w:rsidRDefault="001C0B5C" w:rsidP="001C0B5C">
      <w:pPr>
        <w:numPr>
          <w:ilvl w:val="0"/>
          <w:numId w:val="32"/>
        </w:numPr>
        <w:rPr>
          <w:rFonts w:ascii="Calibri" w:hAnsi="Calibri" w:cs="Calibri"/>
          <w:sz w:val="24"/>
          <w:szCs w:val="24"/>
          <w:lang w:val="en-US"/>
        </w:rPr>
      </w:pPr>
      <w:r w:rsidRPr="001C0B5C">
        <w:rPr>
          <w:rFonts w:ascii="Calibri" w:hAnsi="Calibri" w:cs="Calibri"/>
          <w:sz w:val="24"/>
          <w:szCs w:val="24"/>
          <w:lang w:val="en-US"/>
        </w:rPr>
        <w:t>How can you support EAL students with key subject vocabulary and how might this also benefit non-EAL learners too (for ideas see this link: </w:t>
      </w:r>
      <w:hyperlink r:id="rId7" w:tgtFrame="_blank" w:history="1">
        <w:r w:rsidRPr="001C0B5C">
          <w:rPr>
            <w:rStyle w:val="Hyperlink"/>
            <w:rFonts w:ascii="Calibri" w:hAnsi="Calibri" w:cs="Calibri"/>
            <w:color w:val="auto"/>
            <w:sz w:val="24"/>
            <w:szCs w:val="24"/>
            <w:u w:val="none"/>
            <w:lang w:val="en-US"/>
          </w:rPr>
          <w:t>EAL Strategies and Great Ideas – The Bell Foundation</w:t>
        </w:r>
      </w:hyperlink>
      <w:r w:rsidRPr="001C0B5C">
        <w:rPr>
          <w:rFonts w:ascii="Calibri" w:hAnsi="Calibri" w:cs="Calibri"/>
          <w:sz w:val="24"/>
          <w:szCs w:val="24"/>
          <w:lang w:val="en-US"/>
        </w:rPr>
        <w:t>)?</w:t>
      </w:r>
    </w:p>
    <w:p w14:paraId="49DFAF79" w14:textId="77777777" w:rsidR="001C0B5C" w:rsidRPr="001C0B5C" w:rsidRDefault="001C0B5C" w:rsidP="001C0B5C">
      <w:pPr>
        <w:numPr>
          <w:ilvl w:val="0"/>
          <w:numId w:val="32"/>
        </w:numPr>
        <w:rPr>
          <w:rFonts w:ascii="Calibri" w:hAnsi="Calibri" w:cs="Calibri"/>
          <w:sz w:val="24"/>
          <w:szCs w:val="24"/>
          <w:lang w:val="en-US"/>
        </w:rPr>
      </w:pPr>
      <w:r w:rsidRPr="001C0B5C">
        <w:rPr>
          <w:rFonts w:ascii="Calibri" w:hAnsi="Calibri" w:cs="Calibri"/>
          <w:sz w:val="24"/>
          <w:szCs w:val="24"/>
          <w:lang w:val="en-US"/>
        </w:rPr>
        <w:t xml:space="preserve">If there are not very many EAL learners in your own school context, how might you be able to learn more about how to support these learners </w:t>
      </w:r>
      <w:proofErr w:type="gramStart"/>
      <w:r w:rsidRPr="001C0B5C">
        <w:rPr>
          <w:rFonts w:ascii="Calibri" w:hAnsi="Calibri" w:cs="Calibri"/>
          <w:sz w:val="24"/>
          <w:szCs w:val="24"/>
          <w:lang w:val="en-US"/>
        </w:rPr>
        <w:t>in order to</w:t>
      </w:r>
      <w:proofErr w:type="gramEnd"/>
      <w:r w:rsidRPr="001C0B5C">
        <w:rPr>
          <w:rFonts w:ascii="Calibri" w:hAnsi="Calibri" w:cs="Calibri"/>
          <w:sz w:val="24"/>
          <w:szCs w:val="24"/>
          <w:lang w:val="en-US"/>
        </w:rPr>
        <w:t xml:space="preserve"> be prepared for your ECT year and beyond?</w:t>
      </w:r>
    </w:p>
    <w:p w14:paraId="255B7E50" w14:textId="77777777" w:rsidR="001C0B5C" w:rsidRPr="001C0B5C" w:rsidRDefault="001C0B5C" w:rsidP="001C0B5C">
      <w:pPr>
        <w:ind w:left="360"/>
        <w:rPr>
          <w:rFonts w:ascii="Calibri" w:hAnsi="Calibri" w:cs="Calibri"/>
          <w:b/>
          <w:bCs/>
          <w:color w:val="156082" w:themeColor="accent1"/>
          <w:sz w:val="24"/>
          <w:szCs w:val="24"/>
          <w:u w:val="single"/>
          <w:lang w:val="en-US"/>
        </w:rPr>
      </w:pPr>
      <w:hyperlink r:id="rId8" w:history="1">
        <w:r w:rsidRPr="001C0B5C">
          <w:rPr>
            <w:rStyle w:val="Hyperlink"/>
            <w:rFonts w:ascii="Calibri" w:hAnsi="Calibri" w:cs="Calibri"/>
            <w:b/>
            <w:bCs/>
            <w:sz w:val="24"/>
            <w:szCs w:val="24"/>
            <w:lang w:val="en-US"/>
          </w:rPr>
          <w:t>https://www.bell-foundation.org.uk/resources/guidance/classroom-guidance/effective-teaching-of-eal-learners</w:t>
        </w:r>
      </w:hyperlink>
    </w:p>
    <w:p w14:paraId="5A85BD8B" w14:textId="77777777" w:rsidR="00176114" w:rsidRDefault="00176114" w:rsidP="00FB29AE">
      <w:pPr>
        <w:jc w:val="center"/>
        <w:rPr>
          <w:rFonts w:ascii="Calibri" w:hAnsi="Calibri" w:cs="Calibri"/>
          <w:b/>
          <w:bCs/>
          <w:color w:val="156082" w:themeColor="accent1"/>
          <w:sz w:val="48"/>
          <w:szCs w:val="48"/>
          <w:u w:val="single"/>
        </w:rPr>
      </w:pPr>
    </w:p>
    <w:p w14:paraId="652E1AF1" w14:textId="2C422F2A" w:rsidR="00181521" w:rsidRDefault="00176114" w:rsidP="00FB29AE">
      <w:pPr>
        <w:jc w:val="center"/>
        <w:rPr>
          <w:rFonts w:ascii="Calibri" w:hAnsi="Calibri" w:cs="Calibri"/>
          <w:b/>
          <w:bCs/>
          <w:color w:val="156082" w:themeColor="accent1"/>
          <w:sz w:val="48"/>
          <w:szCs w:val="48"/>
          <w:u w:val="single"/>
        </w:rPr>
      </w:pPr>
      <w:r>
        <w:rPr>
          <w:rFonts w:ascii="Calibri" w:hAnsi="Calibri" w:cs="Calibri"/>
          <w:b/>
          <w:bCs/>
          <w:color w:val="156082" w:themeColor="accent1"/>
          <w:sz w:val="48"/>
          <w:szCs w:val="48"/>
          <w:u w:val="single"/>
        </w:rPr>
        <w:t>Monday 13</w:t>
      </w:r>
      <w:r w:rsidRPr="00176114">
        <w:rPr>
          <w:rFonts w:ascii="Calibri" w:hAnsi="Calibri" w:cs="Calibri"/>
          <w:b/>
          <w:bCs/>
          <w:color w:val="156082" w:themeColor="accent1"/>
          <w:sz w:val="48"/>
          <w:szCs w:val="48"/>
          <w:u w:val="single"/>
          <w:vertAlign w:val="superscript"/>
        </w:rPr>
        <w:t>th</w:t>
      </w:r>
      <w:r>
        <w:rPr>
          <w:rFonts w:ascii="Calibri" w:hAnsi="Calibri" w:cs="Calibri"/>
          <w:b/>
          <w:bCs/>
          <w:color w:val="156082" w:themeColor="accent1"/>
          <w:sz w:val="48"/>
          <w:szCs w:val="48"/>
          <w:u w:val="single"/>
        </w:rPr>
        <w:t xml:space="preserve"> and Tuesday 14</w:t>
      </w:r>
      <w:r w:rsidRPr="00176114">
        <w:rPr>
          <w:rFonts w:ascii="Calibri" w:hAnsi="Calibri" w:cs="Calibri"/>
          <w:b/>
          <w:bCs/>
          <w:color w:val="156082" w:themeColor="accent1"/>
          <w:sz w:val="48"/>
          <w:szCs w:val="48"/>
          <w:u w:val="single"/>
          <w:vertAlign w:val="superscript"/>
        </w:rPr>
        <w:t>th</w:t>
      </w:r>
      <w:r>
        <w:rPr>
          <w:rFonts w:ascii="Calibri" w:hAnsi="Calibri" w:cs="Calibri"/>
          <w:b/>
          <w:bCs/>
          <w:color w:val="156082" w:themeColor="accent1"/>
          <w:sz w:val="48"/>
          <w:szCs w:val="48"/>
          <w:u w:val="single"/>
        </w:rPr>
        <w:t xml:space="preserve"> April</w:t>
      </w:r>
      <w:r w:rsidR="00B2357C">
        <w:rPr>
          <w:rFonts w:ascii="Calibri" w:hAnsi="Calibri" w:cs="Calibri"/>
          <w:b/>
          <w:bCs/>
          <w:color w:val="156082" w:themeColor="accent1"/>
          <w:sz w:val="48"/>
          <w:szCs w:val="48"/>
          <w:u w:val="single"/>
        </w:rPr>
        <w:t>: On Campus</w:t>
      </w:r>
    </w:p>
    <w:p w14:paraId="18902489" w14:textId="050CD413" w:rsidR="0065626D" w:rsidRDefault="00176114" w:rsidP="00176114">
      <w:pPr>
        <w:rPr>
          <w:rFonts w:ascii="Calibri" w:hAnsi="Calibri" w:cs="Calibri"/>
        </w:rPr>
      </w:pPr>
      <w:r w:rsidRPr="00AF717B">
        <w:rPr>
          <w:rFonts w:ascii="Calibri" w:hAnsi="Calibri" w:cs="Calibri"/>
        </w:rPr>
        <w:t xml:space="preserve">Monday’s sessions </w:t>
      </w:r>
      <w:r w:rsidR="00B44F60" w:rsidRPr="00AF717B">
        <w:rPr>
          <w:rFonts w:ascii="Calibri" w:hAnsi="Calibri" w:cs="Calibri"/>
        </w:rPr>
        <w:t>are</w:t>
      </w:r>
      <w:r w:rsidRPr="00AF717B">
        <w:rPr>
          <w:rFonts w:ascii="Calibri" w:hAnsi="Calibri" w:cs="Calibri"/>
        </w:rPr>
        <w:t xml:space="preserve"> designed to introduce you to </w:t>
      </w:r>
      <w:r w:rsidR="0052350B" w:rsidRPr="00AF717B">
        <w:rPr>
          <w:rFonts w:ascii="Calibri" w:hAnsi="Calibri" w:cs="Calibri"/>
        </w:rPr>
        <w:t>high quality teachin</w:t>
      </w:r>
      <w:r w:rsidR="0065626D" w:rsidRPr="00AF717B">
        <w:rPr>
          <w:rFonts w:ascii="Calibri" w:hAnsi="Calibri" w:cs="Calibri"/>
        </w:rPr>
        <w:t>g and prepare you for strategies to maximise your time observing in your schools.</w:t>
      </w:r>
    </w:p>
    <w:p w14:paraId="170BEEF6" w14:textId="467D5922" w:rsidR="00BF68C7" w:rsidRDefault="00BF68C7" w:rsidP="00176114">
      <w:pPr>
        <w:rPr>
          <w:rFonts w:ascii="Calibri" w:hAnsi="Calibri" w:cs="Calibri"/>
        </w:rPr>
      </w:pPr>
      <w:r>
        <w:rPr>
          <w:rFonts w:ascii="Calibri" w:hAnsi="Calibri" w:cs="Calibri"/>
        </w:rPr>
        <w:t>The links below link to key reading</w:t>
      </w:r>
      <w:r w:rsidR="007F462C">
        <w:rPr>
          <w:rFonts w:ascii="Calibri" w:hAnsi="Calibri" w:cs="Calibri"/>
        </w:rPr>
        <w:t xml:space="preserve">. </w:t>
      </w:r>
    </w:p>
    <w:p w14:paraId="186A53D8" w14:textId="022FA858" w:rsidR="00AF717B" w:rsidRPr="00AF717B" w:rsidRDefault="00626E95" w:rsidP="00176114">
      <w:pPr>
        <w:rPr>
          <w:rFonts w:ascii="Calibri" w:hAnsi="Calibri" w:cs="Calibri"/>
        </w:rPr>
      </w:pPr>
      <w:hyperlink r:id="rId9" w:history="1">
        <w:r w:rsidRPr="00626E95">
          <w:rPr>
            <w:rStyle w:val="Hyperlink"/>
            <w:rFonts w:ascii="Calibri" w:hAnsi="Calibri" w:cs="Calibri"/>
          </w:rPr>
          <w:t>Scaffolding Reflection Tool</w:t>
        </w:r>
      </w:hyperlink>
      <w:r w:rsidR="001C3D8C">
        <w:rPr>
          <w:rFonts w:ascii="Calibri" w:hAnsi="Calibri" w:cs="Calibri"/>
        </w:rPr>
        <w:t xml:space="preserve"> </w:t>
      </w:r>
    </w:p>
    <w:p w14:paraId="0D3F3C94" w14:textId="0E989367" w:rsidR="00C76CA1" w:rsidRDefault="00F3116E" w:rsidP="00176114">
      <w:pPr>
        <w:rPr>
          <w:rFonts w:ascii="Calibri" w:hAnsi="Calibri" w:cs="Calibri"/>
          <w:color w:val="156082" w:themeColor="accent1"/>
        </w:rPr>
      </w:pPr>
      <w:hyperlink r:id="rId10" w:anchor=":~:text=Students%20can't%20develop%20thinking%20skills,and%20skills%20until%20they%20become" w:history="1">
        <w:r w:rsidRPr="00F3116E">
          <w:rPr>
            <w:rStyle w:val="Hyperlink"/>
            <w:rFonts w:ascii="Calibri" w:hAnsi="Calibri" w:cs="Calibri"/>
          </w:rPr>
          <w:t>Teaching to What Students Have in Common</w:t>
        </w:r>
      </w:hyperlink>
      <w:r w:rsidR="001C3D8C">
        <w:rPr>
          <w:rFonts w:ascii="Calibri" w:hAnsi="Calibri" w:cs="Calibri"/>
          <w:color w:val="156082" w:themeColor="accent1"/>
        </w:rPr>
        <w:t xml:space="preserve"> (pages 1-2 in particular)</w:t>
      </w:r>
    </w:p>
    <w:p w14:paraId="7EEFE732" w14:textId="63DF6200" w:rsidR="00B94F67" w:rsidRDefault="00B94F67" w:rsidP="00176114">
      <w:pPr>
        <w:rPr>
          <w:rFonts w:ascii="Calibri" w:hAnsi="Calibri" w:cs="Calibri"/>
          <w:color w:val="156082" w:themeColor="accent1"/>
        </w:rPr>
      </w:pPr>
      <w:hyperlink r:id="rId11" w:history="1">
        <w:r w:rsidRPr="00B94F67">
          <w:rPr>
            <w:rStyle w:val="Hyperlink"/>
            <w:rFonts w:ascii="Calibri" w:hAnsi="Calibri" w:cs="Calibri"/>
          </w:rPr>
          <w:t>What Makes Great Teaching</w:t>
        </w:r>
      </w:hyperlink>
      <w:r w:rsidR="00AF717B">
        <w:rPr>
          <w:rFonts w:ascii="Calibri" w:hAnsi="Calibri" w:cs="Calibri"/>
          <w:color w:val="156082" w:themeColor="accent1"/>
        </w:rPr>
        <w:t>?</w:t>
      </w:r>
      <w:r w:rsidR="00E21DE5">
        <w:rPr>
          <w:rFonts w:ascii="Calibri" w:hAnsi="Calibri" w:cs="Calibri"/>
          <w:color w:val="156082" w:themeColor="accent1"/>
        </w:rPr>
        <w:t xml:space="preserve"> (Pages 2-4)</w:t>
      </w:r>
    </w:p>
    <w:p w14:paraId="6CD65D08" w14:textId="77777777" w:rsidR="0065626D" w:rsidRPr="00B2357C" w:rsidRDefault="0065626D" w:rsidP="0065626D">
      <w:pPr>
        <w:pStyle w:val="Heading5"/>
        <w:rPr>
          <w:b/>
          <w:bCs/>
          <w:i/>
          <w:iCs/>
          <w:color w:val="156082" w:themeColor="accent1"/>
          <w:u w:val="single"/>
        </w:rPr>
      </w:pPr>
      <w:r w:rsidRPr="00B2357C">
        <w:rPr>
          <w:b/>
          <w:bCs/>
          <w:i/>
          <w:iCs/>
          <w:color w:val="156082" w:themeColor="accent1"/>
          <w:u w:val="single"/>
        </w:rPr>
        <w:lastRenderedPageBreak/>
        <w:t>Session 1, High Quality Teaching for EAL Learners</w:t>
      </w:r>
    </w:p>
    <w:p w14:paraId="76BBDDC2" w14:textId="77777777" w:rsidR="0065626D" w:rsidRDefault="0065626D" w:rsidP="0065626D">
      <w:r w:rsidRPr="00CE16A4">
        <w:t>Beginning teachers will be reminded of the core principles underpinning high quality teaching</w:t>
      </w:r>
      <w:r>
        <w:t xml:space="preserve"> through the lens of EAL learners.</w:t>
      </w:r>
      <w:r w:rsidRPr="00CE16A4">
        <w:t xml:space="preserve"> </w:t>
      </w:r>
      <w:r>
        <w:t xml:space="preserve">The session </w:t>
      </w:r>
      <w:r w:rsidRPr="00CE16A4">
        <w:t xml:space="preserve">will look specifically at language </w:t>
      </w:r>
      <w:r>
        <w:t xml:space="preserve">in instruction, scaffolding and modelling for EAL learners and will therefore allow BTs to revisit some of the core ideas underpinning the SEND ITAP. This will be developed by looking at EAL learners </w:t>
      </w:r>
      <w:proofErr w:type="gramStart"/>
      <w:r>
        <w:t>in particular and</w:t>
      </w:r>
      <w:proofErr w:type="gramEnd"/>
      <w:r>
        <w:t xml:space="preserve"> will be further developed during the deconstruction phase by looking at how teachers support all learners to achieve high expectations.</w:t>
      </w:r>
    </w:p>
    <w:p w14:paraId="2037645F" w14:textId="77777777" w:rsidR="0065626D" w:rsidRPr="00CE16A4" w:rsidRDefault="0065626D" w:rsidP="0065626D">
      <w:r w:rsidRPr="00CE16A4">
        <w:t xml:space="preserve">ITAPs </w:t>
      </w:r>
      <w:r>
        <w:t>on</w:t>
      </w:r>
      <w:r w:rsidRPr="00CE16A4">
        <w:t xml:space="preserve"> </w:t>
      </w:r>
      <w:r>
        <w:t>the importance of consistent language and routines and of the importance of frequent, ongoing formative assessment of pupils, again, with a reminder of the importance of language particularly when considering pupils with SEND.</w:t>
      </w:r>
    </w:p>
    <w:p w14:paraId="44B7D9AE" w14:textId="465DF4AD" w:rsidR="0065626D" w:rsidRPr="00B2357C" w:rsidRDefault="0065626D" w:rsidP="00B2357C">
      <w:pPr>
        <w:pStyle w:val="Subtitle"/>
        <w:pBdr>
          <w:bottom w:val="single" w:sz="4" w:space="1" w:color="0F9ED5" w:themeColor="accent4"/>
        </w:pBdr>
        <w:tabs>
          <w:tab w:val="right" w:pos="12960"/>
        </w:tabs>
        <w:rPr>
          <w:b/>
          <w:bCs/>
          <w:i/>
          <w:iCs/>
          <w:color w:val="156082" w:themeColor="accent1"/>
          <w:sz w:val="22"/>
          <w:szCs w:val="22"/>
        </w:rPr>
      </w:pPr>
      <w:r w:rsidRPr="00B2357C">
        <w:rPr>
          <w:b/>
          <w:bCs/>
          <w:i/>
          <w:iCs/>
          <w:color w:val="156082" w:themeColor="accent1"/>
          <w:sz w:val="22"/>
          <w:szCs w:val="22"/>
        </w:rPr>
        <w:t>Session 2: Adaptive Teaching and Differentiation</w:t>
      </w:r>
    </w:p>
    <w:p w14:paraId="5C26B769" w14:textId="77777777" w:rsidR="0065626D" w:rsidRPr="00220038" w:rsidRDefault="0065626D" w:rsidP="0065626D">
      <w:pPr>
        <w:spacing w:after="200" w:line="276" w:lineRule="auto"/>
      </w:pPr>
      <w:r w:rsidRPr="00220038">
        <w:t xml:space="preserve">This session will explore the definitions of adaptive teaching and what is meant by this. It will build on the pre-reading from the EEF: </w:t>
      </w:r>
      <w:hyperlink r:id="rId12" w:history="1">
        <w:r w:rsidRPr="00220038">
          <w:rPr>
            <w:rStyle w:val="Hyperlink"/>
          </w:rPr>
          <w:t>https://educationendowmentfoundation.org.uk/news/moving-from-differentiation-to-adaptive-teaching</w:t>
        </w:r>
      </w:hyperlink>
      <w:r w:rsidRPr="00220038">
        <w:t xml:space="preserve"> </w:t>
      </w:r>
    </w:p>
    <w:p w14:paraId="545710C2" w14:textId="77777777" w:rsidR="0065626D" w:rsidRPr="00220038" w:rsidRDefault="0065626D" w:rsidP="0065626D">
      <w:pPr>
        <w:spacing w:after="200" w:line="276" w:lineRule="auto"/>
        <w:rPr>
          <w:rFonts w:cstheme="majorBidi"/>
          <w:b/>
          <w:bCs/>
        </w:rPr>
      </w:pPr>
      <w:hyperlink r:id="rId13">
        <w:r w:rsidRPr="00220038">
          <w:rPr>
            <w:rStyle w:val="Hyperlink"/>
            <w:rFonts w:cstheme="majorBidi"/>
            <w:b/>
            <w:bCs/>
          </w:rPr>
          <w:t>https://educationendowmentfoundation.org.uk/news/scaffolding-more-than-just-a-worksheet</w:t>
        </w:r>
      </w:hyperlink>
      <w:r w:rsidRPr="00220038">
        <w:t xml:space="preserve"> </w:t>
      </w:r>
    </w:p>
    <w:p w14:paraId="2B2AC59C" w14:textId="77777777" w:rsidR="0065626D" w:rsidRDefault="0065626D" w:rsidP="0065626D">
      <w:r>
        <w:t>to explore how teachers can set challenging objectives and then structure their lesson so that all learners can achieve these rather than producing three or four separate lessons for different groups of learners. It will develop prior learning by discussing anticipation of misconceptions as part of the planning process.</w:t>
      </w:r>
    </w:p>
    <w:p w14:paraId="22EBB110" w14:textId="77777777" w:rsidR="0065626D" w:rsidRPr="00B2357C" w:rsidRDefault="0065626D" w:rsidP="0065626D">
      <w:pPr>
        <w:rPr>
          <w:b/>
          <w:bCs/>
          <w:color w:val="156082" w:themeColor="accent1"/>
          <w:u w:val="single"/>
        </w:rPr>
      </w:pPr>
      <w:r w:rsidRPr="00B2357C">
        <w:rPr>
          <w:b/>
          <w:bCs/>
          <w:i/>
          <w:iCs/>
          <w:color w:val="156082" w:themeColor="accent1"/>
          <w:u w:val="single"/>
        </w:rPr>
        <w:t>Session 3: How can we focus on pupil progress and learning when observing?</w:t>
      </w:r>
    </w:p>
    <w:p w14:paraId="46F47FEA" w14:textId="77777777" w:rsidR="0065626D" w:rsidRDefault="0065626D" w:rsidP="0065626D">
      <w:r w:rsidRPr="00CE16A4">
        <w:t xml:space="preserve">This session will </w:t>
      </w:r>
      <w:r>
        <w:t>return to core ideas underpinning the Professional Studies sessions from the beginning of the year. It will build on these by moving beyond how to observe and looking at how to ascertain what pupils are learning during the lesson. It is designed to support BTs in their understanding of how to deconstruct learning and challenge in a lesson observation. It will be delivered by an experienced ITEC from our Partnership and will give BTs practical ways to look for pupil learning through observation and discussion with pupils.</w:t>
      </w:r>
    </w:p>
    <w:p w14:paraId="21624BC9" w14:textId="2974333A" w:rsidR="00B2357C" w:rsidRPr="00E21C70" w:rsidRDefault="00B2357C" w:rsidP="0065626D">
      <w:pPr>
        <w:rPr>
          <w:b/>
          <w:bCs/>
          <w:i/>
          <w:iCs/>
          <w:color w:val="156082" w:themeColor="accent1"/>
        </w:rPr>
      </w:pPr>
      <w:r w:rsidRPr="00E21C70">
        <w:rPr>
          <w:b/>
          <w:bCs/>
          <w:i/>
          <w:iCs/>
          <w:color w:val="156082" w:themeColor="accent1"/>
        </w:rPr>
        <w:t>Tuesday’s subject sessions</w:t>
      </w:r>
      <w:r w:rsidR="00154DFF" w:rsidRPr="00E21C70">
        <w:rPr>
          <w:b/>
          <w:bCs/>
          <w:i/>
          <w:iCs/>
          <w:color w:val="156082" w:themeColor="accent1"/>
        </w:rPr>
        <w:t xml:space="preserve"> are designed to </w:t>
      </w:r>
      <w:r w:rsidR="004D50E9" w:rsidRPr="00E21C70">
        <w:rPr>
          <w:b/>
          <w:bCs/>
          <w:i/>
          <w:iCs/>
          <w:color w:val="156082" w:themeColor="accent1"/>
        </w:rPr>
        <w:t xml:space="preserve">prepare you for observing in your departments on Thursday. They will contextualise Monday’s sessions </w:t>
      </w:r>
      <w:r w:rsidR="00C077B6" w:rsidRPr="00E21C70">
        <w:rPr>
          <w:b/>
          <w:bCs/>
          <w:i/>
          <w:iCs/>
          <w:color w:val="156082" w:themeColor="accent1"/>
        </w:rPr>
        <w:t xml:space="preserve">by getting you to think about the key themes </w:t>
      </w:r>
      <w:r w:rsidR="003927E2" w:rsidRPr="00E21C70">
        <w:rPr>
          <w:b/>
          <w:bCs/>
          <w:i/>
          <w:iCs/>
          <w:color w:val="156082" w:themeColor="accent1"/>
        </w:rPr>
        <w:t>of</w:t>
      </w:r>
      <w:r w:rsidR="00D80705" w:rsidRPr="00E21C70">
        <w:rPr>
          <w:b/>
          <w:bCs/>
          <w:i/>
          <w:iCs/>
          <w:color w:val="156082" w:themeColor="accent1"/>
        </w:rPr>
        <w:t xml:space="preserve"> the day from a subject perspective.</w:t>
      </w:r>
      <w:r w:rsidR="00E21C70" w:rsidRPr="00E21C70">
        <w:rPr>
          <w:b/>
          <w:bCs/>
          <w:i/>
          <w:iCs/>
          <w:color w:val="156082" w:themeColor="accent1"/>
        </w:rPr>
        <w:t xml:space="preserve"> </w:t>
      </w:r>
    </w:p>
    <w:p w14:paraId="68D0E0D9" w14:textId="775F280B" w:rsidR="00176114" w:rsidRPr="0052350B" w:rsidRDefault="00176114" w:rsidP="00176114">
      <w:pPr>
        <w:rPr>
          <w:rFonts w:ascii="Calibri" w:hAnsi="Calibri" w:cs="Calibri"/>
          <w:color w:val="156082" w:themeColor="accent1"/>
        </w:rPr>
      </w:pPr>
      <w:r w:rsidRPr="0052350B">
        <w:rPr>
          <w:rFonts w:ascii="Calibri" w:hAnsi="Calibri" w:cs="Calibri"/>
          <w:color w:val="156082" w:themeColor="accent1"/>
        </w:rPr>
        <w:t xml:space="preserve"> </w:t>
      </w:r>
    </w:p>
    <w:p w14:paraId="2AEC505C" w14:textId="77777777" w:rsidR="00107530" w:rsidRDefault="00107530" w:rsidP="00FB29AE">
      <w:pPr>
        <w:jc w:val="center"/>
        <w:rPr>
          <w:rFonts w:ascii="Calibri" w:hAnsi="Calibri" w:cs="Calibri"/>
          <w:b/>
          <w:bCs/>
          <w:color w:val="156082" w:themeColor="accent1"/>
          <w:sz w:val="48"/>
          <w:szCs w:val="48"/>
          <w:u w:val="single"/>
        </w:rPr>
      </w:pPr>
    </w:p>
    <w:p w14:paraId="01BB5172" w14:textId="1F481221" w:rsidR="00FB29AE" w:rsidRPr="00FB29AE" w:rsidRDefault="00FB29AE" w:rsidP="00FB29AE">
      <w:pPr>
        <w:jc w:val="center"/>
        <w:rPr>
          <w:rFonts w:ascii="Calibri" w:hAnsi="Calibri" w:cs="Calibri"/>
          <w:b/>
          <w:bCs/>
          <w:color w:val="156082" w:themeColor="accent1"/>
          <w:sz w:val="48"/>
          <w:szCs w:val="48"/>
          <w:u w:val="single"/>
        </w:rPr>
      </w:pPr>
      <w:r w:rsidRPr="00FB29AE">
        <w:rPr>
          <w:rFonts w:ascii="Calibri" w:hAnsi="Calibri" w:cs="Calibri"/>
          <w:b/>
          <w:bCs/>
          <w:color w:val="156082" w:themeColor="accent1"/>
          <w:sz w:val="48"/>
          <w:szCs w:val="48"/>
          <w:u w:val="single"/>
        </w:rPr>
        <w:lastRenderedPageBreak/>
        <w:t>Wednesday 15</w:t>
      </w:r>
      <w:r w:rsidRPr="00FB29AE">
        <w:rPr>
          <w:rFonts w:ascii="Calibri" w:hAnsi="Calibri" w:cs="Calibri"/>
          <w:b/>
          <w:bCs/>
          <w:color w:val="156082" w:themeColor="accent1"/>
          <w:sz w:val="48"/>
          <w:szCs w:val="48"/>
          <w:u w:val="single"/>
          <w:vertAlign w:val="superscript"/>
        </w:rPr>
        <w:t>th</w:t>
      </w:r>
      <w:r w:rsidRPr="00FB29AE">
        <w:rPr>
          <w:rFonts w:ascii="Calibri" w:hAnsi="Calibri" w:cs="Calibri"/>
          <w:b/>
          <w:bCs/>
          <w:color w:val="156082" w:themeColor="accent1"/>
          <w:sz w:val="48"/>
          <w:szCs w:val="48"/>
          <w:u w:val="single"/>
        </w:rPr>
        <w:t xml:space="preserve"> April</w:t>
      </w:r>
    </w:p>
    <w:p w14:paraId="3995E49D" w14:textId="77777777" w:rsidR="001C0B5C" w:rsidRPr="001C0B5C" w:rsidRDefault="001C0B5C" w:rsidP="001C0B5C">
      <w:pPr>
        <w:ind w:left="360"/>
        <w:rPr>
          <w:rFonts w:ascii="Calibri" w:hAnsi="Calibri" w:cs="Calibri"/>
          <w:b/>
          <w:bCs/>
          <w:color w:val="156082" w:themeColor="accent1"/>
          <w:sz w:val="24"/>
          <w:szCs w:val="24"/>
          <w:u w:val="single"/>
          <w:lang w:val="en-US"/>
        </w:rPr>
      </w:pPr>
    </w:p>
    <w:p w14:paraId="6556D59E" w14:textId="42B179E3" w:rsidR="002367FC" w:rsidRPr="00D17800" w:rsidRDefault="00154D94" w:rsidP="00154D94">
      <w:pPr>
        <w:ind w:left="720"/>
        <w:rPr>
          <w:rFonts w:ascii="Calibri" w:hAnsi="Calibri" w:cs="Calibri"/>
          <w:b/>
          <w:bCs/>
          <w:color w:val="156082" w:themeColor="accent1"/>
          <w:sz w:val="24"/>
          <w:szCs w:val="24"/>
          <w:u w:val="single"/>
          <w:lang w:val="en-US"/>
        </w:rPr>
      </w:pPr>
      <w:r w:rsidRPr="00D17800">
        <w:rPr>
          <w:rFonts w:ascii="Calibri" w:hAnsi="Calibri" w:cs="Calibri"/>
          <w:b/>
          <w:bCs/>
          <w:color w:val="156082" w:themeColor="accent1"/>
          <w:sz w:val="24"/>
          <w:szCs w:val="24"/>
          <w:u w:val="single"/>
          <w:lang w:val="en-US"/>
        </w:rPr>
        <w:t>Meeting with EAL Coordinator</w:t>
      </w:r>
      <w:r w:rsidR="00506D7E">
        <w:rPr>
          <w:rFonts w:ascii="Calibri" w:hAnsi="Calibri" w:cs="Calibri"/>
          <w:b/>
          <w:bCs/>
          <w:color w:val="156082" w:themeColor="accent1"/>
          <w:sz w:val="24"/>
          <w:szCs w:val="24"/>
          <w:u w:val="single"/>
          <w:lang w:val="en-US"/>
        </w:rPr>
        <w:t xml:space="preserve"> or </w:t>
      </w:r>
      <w:r w:rsidR="002E4490">
        <w:rPr>
          <w:rFonts w:ascii="Calibri" w:hAnsi="Calibri" w:cs="Calibri"/>
          <w:b/>
          <w:bCs/>
          <w:color w:val="156082" w:themeColor="accent1"/>
          <w:sz w:val="24"/>
          <w:szCs w:val="24"/>
          <w:u w:val="single"/>
          <w:lang w:val="en-US"/>
        </w:rPr>
        <w:t>An</w:t>
      </w:r>
      <w:r w:rsidR="00506D7E">
        <w:rPr>
          <w:rFonts w:ascii="Calibri" w:hAnsi="Calibri" w:cs="Calibri"/>
          <w:b/>
          <w:bCs/>
          <w:color w:val="156082" w:themeColor="accent1"/>
          <w:sz w:val="24"/>
          <w:szCs w:val="24"/>
          <w:u w:val="single"/>
          <w:lang w:val="en-US"/>
        </w:rPr>
        <w:t xml:space="preserve">ther Expert </w:t>
      </w:r>
      <w:r w:rsidR="002E4490">
        <w:rPr>
          <w:rFonts w:ascii="Calibri" w:hAnsi="Calibri" w:cs="Calibri"/>
          <w:b/>
          <w:bCs/>
          <w:color w:val="156082" w:themeColor="accent1"/>
          <w:sz w:val="24"/>
          <w:szCs w:val="24"/>
          <w:u w:val="single"/>
          <w:lang w:val="en-US"/>
        </w:rPr>
        <w:t>C</w:t>
      </w:r>
      <w:r w:rsidR="00506D7E">
        <w:rPr>
          <w:rFonts w:ascii="Calibri" w:hAnsi="Calibri" w:cs="Calibri"/>
          <w:b/>
          <w:bCs/>
          <w:color w:val="156082" w:themeColor="accent1"/>
          <w:sz w:val="24"/>
          <w:szCs w:val="24"/>
          <w:u w:val="single"/>
          <w:lang w:val="en-US"/>
        </w:rPr>
        <w:t>olleague</w:t>
      </w:r>
    </w:p>
    <w:p w14:paraId="37932CDA" w14:textId="2228DF1A" w:rsidR="00000A8E" w:rsidRPr="001C3614" w:rsidRDefault="00000A8E" w:rsidP="00000A8E">
      <w:pPr>
        <w:pStyle w:val="ListParagraph"/>
        <w:numPr>
          <w:ilvl w:val="0"/>
          <w:numId w:val="17"/>
        </w:numPr>
        <w:spacing w:after="0"/>
        <w:rPr>
          <w:rFonts w:ascii="Calibri" w:hAnsi="Calibri" w:cs="Calibri"/>
          <w:lang w:val="en-US"/>
        </w:rPr>
      </w:pPr>
      <w:r>
        <w:rPr>
          <w:rFonts w:ascii="Calibri" w:hAnsi="Calibri" w:cs="Calibri"/>
        </w:rPr>
        <w:t xml:space="preserve">What is the context of EAL in the school? How many pupils are EAL? What </w:t>
      </w:r>
      <w:r w:rsidR="00EB1691">
        <w:rPr>
          <w:rFonts w:ascii="Calibri" w:hAnsi="Calibri" w:cs="Calibri"/>
        </w:rPr>
        <w:t>does progress and achievement look like for EAL pupils at K</w:t>
      </w:r>
      <w:r w:rsidR="007E46B5">
        <w:rPr>
          <w:rFonts w:ascii="Calibri" w:hAnsi="Calibri" w:cs="Calibri"/>
        </w:rPr>
        <w:t>S</w:t>
      </w:r>
      <w:r w:rsidR="00EB1691">
        <w:rPr>
          <w:rFonts w:ascii="Calibri" w:hAnsi="Calibri" w:cs="Calibri"/>
        </w:rPr>
        <w:t>3 and KS4?</w:t>
      </w:r>
    </w:p>
    <w:p w14:paraId="302A247E" w14:textId="257737CB" w:rsidR="00384A69" w:rsidRPr="005B152B" w:rsidRDefault="00384A69" w:rsidP="00384A69">
      <w:pPr>
        <w:pStyle w:val="ListParagraph"/>
        <w:numPr>
          <w:ilvl w:val="0"/>
          <w:numId w:val="17"/>
        </w:numPr>
        <w:spacing w:after="0"/>
        <w:rPr>
          <w:rFonts w:ascii="Calibri" w:hAnsi="Calibri" w:cs="Calibri"/>
          <w:lang w:val="en-US"/>
        </w:rPr>
      </w:pPr>
      <w:r w:rsidRPr="001C3614">
        <w:rPr>
          <w:rFonts w:ascii="Calibri" w:hAnsi="Calibri" w:cs="Calibri"/>
        </w:rPr>
        <w:t xml:space="preserve">What does </w:t>
      </w:r>
      <w:r w:rsidRPr="001C3614">
        <w:rPr>
          <w:rStyle w:val="Strong"/>
          <w:rFonts w:ascii="Calibri" w:hAnsi="Calibri" w:cs="Calibri"/>
          <w:b w:val="0"/>
          <w:bCs w:val="0"/>
        </w:rPr>
        <w:t>effective high quality teaching</w:t>
      </w:r>
      <w:r w:rsidRPr="001C3614">
        <w:rPr>
          <w:rFonts w:ascii="Calibri" w:hAnsi="Calibri" w:cs="Calibri"/>
          <w:b/>
          <w:bCs/>
        </w:rPr>
        <w:t xml:space="preserve"> </w:t>
      </w:r>
      <w:r w:rsidRPr="001C3614">
        <w:rPr>
          <w:rFonts w:ascii="Calibri" w:hAnsi="Calibri" w:cs="Calibri"/>
        </w:rPr>
        <w:t xml:space="preserve">look like for EAL learners </w:t>
      </w:r>
      <w:r w:rsidR="005F16A6" w:rsidRPr="001C3614">
        <w:rPr>
          <w:rFonts w:ascii="Calibri" w:hAnsi="Calibri" w:cs="Calibri"/>
        </w:rPr>
        <w:t>in the school</w:t>
      </w:r>
      <w:r w:rsidRPr="001C3614">
        <w:rPr>
          <w:rFonts w:ascii="Calibri" w:hAnsi="Calibri" w:cs="Calibri"/>
        </w:rPr>
        <w:t>?</w:t>
      </w:r>
    </w:p>
    <w:p w14:paraId="1D1F2DCC" w14:textId="499706DA" w:rsidR="0075547D" w:rsidRPr="001C3614" w:rsidRDefault="0075547D" w:rsidP="0075547D">
      <w:pPr>
        <w:pStyle w:val="NormalWeb"/>
        <w:numPr>
          <w:ilvl w:val="0"/>
          <w:numId w:val="17"/>
        </w:numPr>
        <w:rPr>
          <w:rFonts w:ascii="Calibri" w:hAnsi="Calibri" w:cs="Calibri"/>
          <w:sz w:val="22"/>
          <w:szCs w:val="22"/>
        </w:rPr>
      </w:pPr>
      <w:r w:rsidRPr="001C3614">
        <w:rPr>
          <w:rFonts w:ascii="Calibri" w:hAnsi="Calibri" w:cs="Calibri"/>
          <w:sz w:val="22"/>
          <w:szCs w:val="22"/>
        </w:rPr>
        <w:t xml:space="preserve">How </w:t>
      </w:r>
      <w:r w:rsidR="007E5C0F" w:rsidRPr="001C3614">
        <w:rPr>
          <w:rFonts w:ascii="Calibri" w:hAnsi="Calibri" w:cs="Calibri"/>
          <w:sz w:val="22"/>
          <w:szCs w:val="22"/>
        </w:rPr>
        <w:t>do teachers</w:t>
      </w:r>
      <w:r w:rsidRPr="001C3614">
        <w:rPr>
          <w:rFonts w:ascii="Calibri" w:hAnsi="Calibri" w:cs="Calibri"/>
          <w:sz w:val="22"/>
          <w:szCs w:val="22"/>
        </w:rPr>
        <w:t xml:space="preserve"> support </w:t>
      </w:r>
      <w:r w:rsidR="00FB3457" w:rsidRPr="001C3614">
        <w:rPr>
          <w:rFonts w:ascii="Calibri" w:hAnsi="Calibri" w:cs="Calibri"/>
          <w:sz w:val="22"/>
          <w:szCs w:val="22"/>
        </w:rPr>
        <w:t>pupils</w:t>
      </w:r>
      <w:r w:rsidRPr="001C3614">
        <w:rPr>
          <w:rFonts w:ascii="Calibri" w:hAnsi="Calibri" w:cs="Calibri"/>
          <w:sz w:val="22"/>
          <w:szCs w:val="22"/>
        </w:rPr>
        <w:t xml:space="preserve"> without lowering expectations?</w:t>
      </w:r>
    </w:p>
    <w:p w14:paraId="03522655" w14:textId="26EAAC63" w:rsidR="00E87F3E" w:rsidRPr="001C3614" w:rsidRDefault="00E87F3E" w:rsidP="00E87F3E">
      <w:pPr>
        <w:pStyle w:val="NormalWeb"/>
        <w:numPr>
          <w:ilvl w:val="0"/>
          <w:numId w:val="17"/>
        </w:numPr>
        <w:rPr>
          <w:rFonts w:ascii="Calibri" w:hAnsi="Calibri" w:cs="Calibri"/>
          <w:sz w:val="22"/>
          <w:szCs w:val="22"/>
        </w:rPr>
      </w:pPr>
      <w:r w:rsidRPr="001C3614">
        <w:rPr>
          <w:rFonts w:ascii="Calibri" w:hAnsi="Calibri" w:cs="Calibri"/>
          <w:sz w:val="22"/>
          <w:szCs w:val="22"/>
        </w:rPr>
        <w:t>What types of scaffolds are most effective for EAL learners?</w:t>
      </w:r>
    </w:p>
    <w:p w14:paraId="0AC3B551" w14:textId="17CDEFF9" w:rsidR="00037842" w:rsidRPr="001C3614" w:rsidRDefault="00037842" w:rsidP="00384A69">
      <w:pPr>
        <w:pStyle w:val="ListParagraph"/>
        <w:numPr>
          <w:ilvl w:val="0"/>
          <w:numId w:val="17"/>
        </w:numPr>
        <w:spacing w:after="0"/>
        <w:rPr>
          <w:rFonts w:ascii="Calibri" w:hAnsi="Calibri" w:cs="Calibri"/>
          <w:lang w:val="en-US"/>
        </w:rPr>
      </w:pPr>
      <w:r w:rsidRPr="001C3614">
        <w:rPr>
          <w:rFonts w:ascii="Calibri" w:hAnsi="Calibri" w:cs="Calibri"/>
        </w:rPr>
        <w:t>How can teachers support pupils in moving from spoken to written language</w:t>
      </w:r>
      <w:r w:rsidR="00384A69" w:rsidRPr="001C3614">
        <w:rPr>
          <w:rFonts w:ascii="Calibri" w:hAnsi="Calibri" w:cs="Calibri"/>
        </w:rPr>
        <w:t>?</w:t>
      </w:r>
    </w:p>
    <w:p w14:paraId="0795EB6F" w14:textId="3F32FF08" w:rsidR="00037842" w:rsidRPr="001C3614" w:rsidRDefault="00037842" w:rsidP="005F16A6">
      <w:pPr>
        <w:pStyle w:val="NormalWeb"/>
        <w:numPr>
          <w:ilvl w:val="0"/>
          <w:numId w:val="17"/>
        </w:numPr>
        <w:rPr>
          <w:rFonts w:ascii="Calibri" w:hAnsi="Calibri" w:cs="Calibri"/>
          <w:sz w:val="22"/>
          <w:szCs w:val="22"/>
        </w:rPr>
      </w:pPr>
      <w:r w:rsidRPr="001C3614">
        <w:rPr>
          <w:rFonts w:ascii="Calibri" w:hAnsi="Calibri" w:cs="Calibri"/>
          <w:sz w:val="22"/>
          <w:szCs w:val="22"/>
        </w:rPr>
        <w:t xml:space="preserve">How do </w:t>
      </w:r>
      <w:r w:rsidR="00244095">
        <w:rPr>
          <w:rFonts w:ascii="Calibri" w:hAnsi="Calibri" w:cs="Calibri"/>
          <w:sz w:val="22"/>
          <w:szCs w:val="22"/>
        </w:rPr>
        <w:t xml:space="preserve">teachers </w:t>
      </w:r>
      <w:r w:rsidRPr="001C3614">
        <w:rPr>
          <w:rFonts w:ascii="Calibri" w:hAnsi="Calibri" w:cs="Calibri"/>
          <w:sz w:val="22"/>
          <w:szCs w:val="22"/>
        </w:rPr>
        <w:t>support</w:t>
      </w:r>
      <w:r w:rsidR="00244095">
        <w:rPr>
          <w:rFonts w:ascii="Calibri" w:hAnsi="Calibri" w:cs="Calibri"/>
          <w:sz w:val="22"/>
          <w:szCs w:val="22"/>
        </w:rPr>
        <w:t xml:space="preserve"> EAL</w:t>
      </w:r>
      <w:r w:rsidRPr="001C3614">
        <w:rPr>
          <w:rFonts w:ascii="Calibri" w:hAnsi="Calibri" w:cs="Calibri"/>
          <w:sz w:val="22"/>
          <w:szCs w:val="22"/>
        </w:rPr>
        <w:t xml:space="preserve"> in the classroom rather than through withdrawal</w:t>
      </w:r>
      <w:r w:rsidR="00244095">
        <w:rPr>
          <w:rFonts w:ascii="Calibri" w:hAnsi="Calibri" w:cs="Calibri"/>
          <w:sz w:val="22"/>
          <w:szCs w:val="22"/>
        </w:rPr>
        <w:t xml:space="preserve"> from lessons</w:t>
      </w:r>
      <w:r w:rsidRPr="001C3614">
        <w:rPr>
          <w:rFonts w:ascii="Calibri" w:hAnsi="Calibri" w:cs="Calibri"/>
          <w:sz w:val="22"/>
          <w:szCs w:val="22"/>
        </w:rPr>
        <w:t>?</w:t>
      </w:r>
    </w:p>
    <w:p w14:paraId="7DA948EA" w14:textId="0F5494FC" w:rsidR="00214C0C" w:rsidRDefault="00214C0C" w:rsidP="00214C0C">
      <w:pPr>
        <w:pStyle w:val="NormalWeb"/>
        <w:numPr>
          <w:ilvl w:val="0"/>
          <w:numId w:val="17"/>
        </w:numPr>
        <w:rPr>
          <w:rFonts w:ascii="Calibri" w:hAnsi="Calibri" w:cs="Calibri"/>
          <w:sz w:val="22"/>
          <w:szCs w:val="22"/>
        </w:rPr>
      </w:pPr>
      <w:r w:rsidRPr="001C3614">
        <w:rPr>
          <w:rFonts w:ascii="Calibri" w:hAnsi="Calibri" w:cs="Calibri"/>
          <w:sz w:val="22"/>
          <w:szCs w:val="22"/>
        </w:rPr>
        <w:t>What are the main challenges EAL learners face in this school?</w:t>
      </w:r>
    </w:p>
    <w:p w14:paraId="57DC852D" w14:textId="5EC327F1" w:rsidR="008E3AED" w:rsidRPr="001C3614" w:rsidRDefault="008E3AED" w:rsidP="00214C0C">
      <w:pPr>
        <w:pStyle w:val="NormalWeb"/>
        <w:numPr>
          <w:ilvl w:val="0"/>
          <w:numId w:val="17"/>
        </w:numPr>
        <w:rPr>
          <w:rFonts w:ascii="Calibri" w:hAnsi="Calibri" w:cs="Calibri"/>
          <w:sz w:val="22"/>
          <w:szCs w:val="22"/>
        </w:rPr>
      </w:pPr>
      <w:r>
        <w:rPr>
          <w:rFonts w:ascii="Calibri" w:hAnsi="Calibri" w:cs="Calibri"/>
          <w:sz w:val="22"/>
          <w:szCs w:val="22"/>
        </w:rPr>
        <w:t>What opportunities and support are in place for EAL pupils?</w:t>
      </w:r>
    </w:p>
    <w:p w14:paraId="625F3D54" w14:textId="606D2D1C" w:rsidR="00214C0C" w:rsidRPr="001C3614" w:rsidRDefault="00214C0C" w:rsidP="00214C0C">
      <w:pPr>
        <w:pStyle w:val="NormalWeb"/>
        <w:numPr>
          <w:ilvl w:val="0"/>
          <w:numId w:val="17"/>
        </w:numPr>
        <w:rPr>
          <w:rFonts w:ascii="Calibri" w:hAnsi="Calibri" w:cs="Calibri"/>
          <w:sz w:val="22"/>
          <w:szCs w:val="22"/>
        </w:rPr>
      </w:pPr>
      <w:r w:rsidRPr="001C3614">
        <w:rPr>
          <w:rFonts w:ascii="Calibri" w:hAnsi="Calibri" w:cs="Calibri"/>
          <w:sz w:val="22"/>
          <w:szCs w:val="22"/>
        </w:rPr>
        <w:t xml:space="preserve">How does the school assess pupils’ </w:t>
      </w:r>
      <w:r w:rsidRPr="001C3614">
        <w:rPr>
          <w:rStyle w:val="Strong"/>
          <w:rFonts w:ascii="Calibri" w:eastAsiaTheme="majorEastAsia" w:hAnsi="Calibri" w:cs="Calibri"/>
          <w:b w:val="0"/>
          <w:bCs w:val="0"/>
          <w:sz w:val="22"/>
          <w:szCs w:val="22"/>
        </w:rPr>
        <w:t>English proficiency levels</w:t>
      </w:r>
      <w:r w:rsidRPr="001C3614">
        <w:rPr>
          <w:rFonts w:ascii="Calibri" w:hAnsi="Calibri" w:cs="Calibri"/>
          <w:sz w:val="22"/>
          <w:szCs w:val="22"/>
        </w:rPr>
        <w:t>?</w:t>
      </w:r>
      <w:r w:rsidR="008E3AED">
        <w:rPr>
          <w:rFonts w:ascii="Calibri" w:hAnsi="Calibri" w:cs="Calibri"/>
          <w:sz w:val="22"/>
          <w:szCs w:val="22"/>
        </w:rPr>
        <w:t xml:space="preserve"> What interventions are in place?</w:t>
      </w:r>
    </w:p>
    <w:p w14:paraId="7FB5A89C" w14:textId="10DCC19C" w:rsidR="00214C0C" w:rsidRPr="001C3614" w:rsidRDefault="00214C0C" w:rsidP="005F16A6">
      <w:pPr>
        <w:pStyle w:val="NormalWeb"/>
        <w:numPr>
          <w:ilvl w:val="0"/>
          <w:numId w:val="17"/>
        </w:numPr>
        <w:rPr>
          <w:rFonts w:ascii="Calibri" w:hAnsi="Calibri" w:cs="Calibri"/>
          <w:sz w:val="22"/>
          <w:szCs w:val="22"/>
        </w:rPr>
      </w:pPr>
      <w:r w:rsidRPr="001C3614">
        <w:rPr>
          <w:rFonts w:ascii="Calibri" w:hAnsi="Calibri" w:cs="Calibri"/>
          <w:sz w:val="22"/>
          <w:szCs w:val="22"/>
        </w:rPr>
        <w:t xml:space="preserve">How do </w:t>
      </w:r>
      <w:r w:rsidR="000101B5">
        <w:rPr>
          <w:rFonts w:ascii="Calibri" w:hAnsi="Calibri" w:cs="Calibri"/>
          <w:sz w:val="22"/>
          <w:szCs w:val="22"/>
        </w:rPr>
        <w:t>teachers</w:t>
      </w:r>
      <w:r w:rsidRPr="001C3614">
        <w:rPr>
          <w:rFonts w:ascii="Calibri" w:hAnsi="Calibri" w:cs="Calibri"/>
          <w:sz w:val="22"/>
          <w:szCs w:val="22"/>
        </w:rPr>
        <w:t xml:space="preserve"> distinguish between </w:t>
      </w:r>
      <w:r w:rsidRPr="001C3614">
        <w:rPr>
          <w:rStyle w:val="Strong"/>
          <w:rFonts w:ascii="Calibri" w:eastAsiaTheme="majorEastAsia" w:hAnsi="Calibri" w:cs="Calibri"/>
          <w:b w:val="0"/>
          <w:bCs w:val="0"/>
          <w:sz w:val="22"/>
          <w:szCs w:val="22"/>
        </w:rPr>
        <w:t>language needs and learning needs</w:t>
      </w:r>
      <w:r w:rsidRPr="001C3614">
        <w:rPr>
          <w:rFonts w:ascii="Calibri" w:hAnsi="Calibri" w:cs="Calibri"/>
          <w:sz w:val="22"/>
          <w:szCs w:val="22"/>
        </w:rPr>
        <w:t>?</w:t>
      </w:r>
    </w:p>
    <w:p w14:paraId="79AF8317" w14:textId="77777777" w:rsidR="00FB29AE" w:rsidRPr="00181521" w:rsidRDefault="00FB29AE" w:rsidP="00181521">
      <w:pPr>
        <w:jc w:val="center"/>
        <w:rPr>
          <w:rFonts w:ascii="Calibri" w:hAnsi="Calibri" w:cs="Calibri"/>
          <w:b/>
          <w:bCs/>
          <w:sz w:val="28"/>
          <w:szCs w:val="28"/>
          <w:u w:val="single"/>
        </w:rPr>
      </w:pPr>
      <w:r w:rsidRPr="00181521">
        <w:rPr>
          <w:rFonts w:ascii="Calibri" w:hAnsi="Calibri" w:cs="Calibri"/>
          <w:b/>
          <w:bCs/>
          <w:color w:val="156082" w:themeColor="accent1"/>
          <w:sz w:val="28"/>
          <w:szCs w:val="28"/>
          <w:u w:val="single"/>
        </w:rPr>
        <w:t>Lesson Observation Form</w:t>
      </w:r>
      <w:r w:rsidRPr="00181521">
        <w:rPr>
          <w:rFonts w:ascii="Calibri" w:hAnsi="Calibri" w:cs="Calibri"/>
          <w:b/>
          <w:bCs/>
          <w:sz w:val="28"/>
          <w:szCs w:val="28"/>
          <w:u w:val="single"/>
        </w:rPr>
        <w:t>.</w:t>
      </w:r>
    </w:p>
    <w:p w14:paraId="5D450164" w14:textId="77777777" w:rsidR="00FB29AE" w:rsidRDefault="00FB29AE" w:rsidP="00FB29AE">
      <w:pPr>
        <w:numPr>
          <w:ilvl w:val="0"/>
          <w:numId w:val="13"/>
        </w:numPr>
        <w:jc w:val="center"/>
        <w:rPr>
          <w:rFonts w:ascii="Calibri" w:hAnsi="Calibri" w:cs="Calibri"/>
          <w:b/>
          <w:bCs/>
          <w:sz w:val="24"/>
          <w:szCs w:val="24"/>
          <w:lang w:val="en-US"/>
        </w:rPr>
      </w:pPr>
      <w:r w:rsidRPr="00631146">
        <w:rPr>
          <w:rFonts w:ascii="Calibri" w:hAnsi="Calibri" w:cs="Calibri"/>
          <w:b/>
          <w:bCs/>
          <w:sz w:val="24"/>
          <w:szCs w:val="24"/>
          <w:lang w:val="en-US"/>
        </w:rPr>
        <w:t xml:space="preserve">How do teachers ensure that all pupils can access the same ambitious learning aims? </w:t>
      </w:r>
    </w:p>
    <w:p w14:paraId="4D163AF5" w14:textId="74714DC6" w:rsidR="00A7650C" w:rsidRPr="00E21C70" w:rsidRDefault="00FB29AE" w:rsidP="00E21C70">
      <w:pPr>
        <w:numPr>
          <w:ilvl w:val="0"/>
          <w:numId w:val="13"/>
        </w:numPr>
        <w:jc w:val="center"/>
        <w:rPr>
          <w:rFonts w:ascii="Calibri" w:hAnsi="Calibri" w:cs="Calibri"/>
          <w:b/>
          <w:bCs/>
          <w:sz w:val="24"/>
          <w:szCs w:val="24"/>
          <w:lang w:val="en-US"/>
        </w:rPr>
      </w:pPr>
      <w:r w:rsidRPr="00631146">
        <w:rPr>
          <w:rFonts w:ascii="Calibri" w:hAnsi="Calibri" w:cs="Calibri"/>
          <w:b/>
          <w:bCs/>
          <w:sz w:val="24"/>
          <w:szCs w:val="24"/>
          <w:lang w:val="en-US"/>
        </w:rPr>
        <w:t xml:space="preserve">How is the lesson </w:t>
      </w:r>
      <w:proofErr w:type="gramStart"/>
      <w:r w:rsidRPr="00631146">
        <w:rPr>
          <w:rFonts w:ascii="Calibri" w:hAnsi="Calibri" w:cs="Calibri"/>
          <w:b/>
          <w:bCs/>
          <w:sz w:val="24"/>
          <w:szCs w:val="24"/>
          <w:lang w:val="en-US"/>
        </w:rPr>
        <w:t>is structured</w:t>
      </w:r>
      <w:proofErr w:type="gramEnd"/>
      <w:r w:rsidRPr="00631146">
        <w:rPr>
          <w:rFonts w:ascii="Calibri" w:hAnsi="Calibri" w:cs="Calibri"/>
          <w:b/>
          <w:bCs/>
          <w:sz w:val="24"/>
          <w:szCs w:val="24"/>
          <w:lang w:val="en-US"/>
        </w:rPr>
        <w:t xml:space="preserve"> to support this? </w:t>
      </w:r>
    </w:p>
    <w:p w14:paraId="58282DCD" w14:textId="0163690C" w:rsidR="00826DC7" w:rsidRPr="00A906D2" w:rsidRDefault="00826DC7" w:rsidP="00A906D2">
      <w:pPr>
        <w:rPr>
          <w:rFonts w:ascii="Calibri" w:hAnsi="Calibri" w:cs="Calibri"/>
          <w:i/>
          <w:iCs/>
        </w:rPr>
      </w:pPr>
      <w:r w:rsidRPr="00A906D2">
        <w:rPr>
          <w:rFonts w:ascii="Calibri" w:hAnsi="Calibri" w:cs="Calibri"/>
          <w:i/>
          <w:iCs/>
        </w:rPr>
        <w:t xml:space="preserve">Although </w:t>
      </w:r>
      <w:r w:rsidR="003D1AA0">
        <w:rPr>
          <w:rFonts w:ascii="Calibri" w:hAnsi="Calibri" w:cs="Calibri"/>
          <w:i/>
          <w:iCs/>
        </w:rPr>
        <w:t>you will be looking through an EAL lens for th</w:t>
      </w:r>
      <w:r w:rsidR="00536C70">
        <w:rPr>
          <w:rFonts w:ascii="Calibri" w:hAnsi="Calibri" w:cs="Calibri"/>
          <w:i/>
          <w:iCs/>
        </w:rPr>
        <w:t>is, remember it is about lesson structure and support overall</w:t>
      </w:r>
      <w:r w:rsidR="006E22A0" w:rsidRPr="00A906D2">
        <w:rPr>
          <w:rFonts w:ascii="Calibri" w:hAnsi="Calibri" w:cs="Calibri"/>
          <w:i/>
          <w:iCs/>
        </w:rPr>
        <w:t xml:space="preserve">. </w:t>
      </w:r>
      <w:r w:rsidR="00C03822">
        <w:rPr>
          <w:rFonts w:ascii="Calibri" w:hAnsi="Calibri" w:cs="Calibri"/>
          <w:i/>
          <w:iCs/>
        </w:rPr>
        <w:t>As with the SEND ITAP, talk to the students about what they are learning and what support</w:t>
      </w:r>
      <w:r w:rsidR="00CD6655">
        <w:rPr>
          <w:rFonts w:ascii="Calibri" w:hAnsi="Calibri" w:cs="Calibri"/>
          <w:i/>
          <w:iCs/>
        </w:rPr>
        <w:t xml:space="preserve"> (if any)</w:t>
      </w:r>
      <w:r w:rsidR="00C03822">
        <w:rPr>
          <w:rFonts w:ascii="Calibri" w:hAnsi="Calibri" w:cs="Calibri"/>
          <w:i/>
          <w:iCs/>
        </w:rPr>
        <w:t xml:space="preserve"> they </w:t>
      </w:r>
      <w:r w:rsidR="00CD6655">
        <w:rPr>
          <w:rFonts w:ascii="Calibri" w:hAnsi="Calibri" w:cs="Calibri"/>
          <w:i/>
          <w:iCs/>
        </w:rPr>
        <w:t xml:space="preserve">find useful in lessons. </w:t>
      </w:r>
      <w:r w:rsidR="006E22A0" w:rsidRPr="00A906D2">
        <w:rPr>
          <w:rFonts w:ascii="Calibri" w:hAnsi="Calibri" w:cs="Calibri"/>
          <w:i/>
          <w:iCs/>
        </w:rPr>
        <w:t xml:space="preserve">Of course, the information you get won’t be objective or necessarily factually </w:t>
      </w:r>
      <w:proofErr w:type="gramStart"/>
      <w:r w:rsidR="006E22A0" w:rsidRPr="00A906D2">
        <w:rPr>
          <w:rFonts w:ascii="Calibri" w:hAnsi="Calibri" w:cs="Calibri"/>
          <w:i/>
          <w:iCs/>
        </w:rPr>
        <w:t>accurate</w:t>
      </w:r>
      <w:proofErr w:type="gramEnd"/>
      <w:r w:rsidR="006E22A0" w:rsidRPr="00A906D2">
        <w:rPr>
          <w:rFonts w:ascii="Calibri" w:hAnsi="Calibri" w:cs="Calibri"/>
          <w:i/>
          <w:iCs/>
        </w:rPr>
        <w:t xml:space="preserve"> but it will give you a valuable insight into their perceptions of their learning</w:t>
      </w:r>
      <w:r w:rsidR="005B44FB">
        <w:rPr>
          <w:rFonts w:ascii="Calibri" w:hAnsi="Calibri" w:cs="Calibri"/>
          <w:i/>
          <w:iCs/>
        </w:rPr>
        <w:t>.</w:t>
      </w:r>
    </w:p>
    <w:tbl>
      <w:tblPr>
        <w:tblStyle w:val="TableGrid"/>
        <w:tblW w:w="14460" w:type="dxa"/>
        <w:tblInd w:w="-998" w:type="dxa"/>
        <w:tblLook w:val="04A0" w:firstRow="1" w:lastRow="0" w:firstColumn="1" w:lastColumn="0" w:noHBand="0" w:noVBand="1"/>
      </w:tblPr>
      <w:tblGrid>
        <w:gridCol w:w="4235"/>
        <w:gridCol w:w="3237"/>
        <w:gridCol w:w="3238"/>
        <w:gridCol w:w="3750"/>
      </w:tblGrid>
      <w:tr w:rsidR="00A7650C" w14:paraId="48A4BC1A" w14:textId="77777777" w:rsidTr="00AD44CD">
        <w:tc>
          <w:tcPr>
            <w:tcW w:w="4235" w:type="dxa"/>
          </w:tcPr>
          <w:p w14:paraId="68E0B1AD" w14:textId="77777777" w:rsidR="00A7650C" w:rsidRDefault="00A7650C" w:rsidP="00AD44CD">
            <w:pPr>
              <w:rPr>
                <w:rFonts w:ascii="Calibri" w:hAnsi="Calibri" w:cs="Calibri"/>
                <w:b/>
                <w:bCs/>
                <w:sz w:val="24"/>
                <w:szCs w:val="24"/>
              </w:rPr>
            </w:pPr>
            <w:r>
              <w:rPr>
                <w:rFonts w:ascii="Calibri" w:hAnsi="Calibri" w:cs="Calibri"/>
                <w:b/>
                <w:bCs/>
                <w:sz w:val="24"/>
                <w:szCs w:val="24"/>
              </w:rPr>
              <w:t>Prompts</w:t>
            </w:r>
          </w:p>
        </w:tc>
        <w:tc>
          <w:tcPr>
            <w:tcW w:w="3237" w:type="dxa"/>
          </w:tcPr>
          <w:p w14:paraId="0F0D308A" w14:textId="77777777" w:rsidR="00A7650C" w:rsidRDefault="00A7650C" w:rsidP="00AD44CD">
            <w:pPr>
              <w:rPr>
                <w:rFonts w:ascii="Calibri" w:hAnsi="Calibri" w:cs="Calibri"/>
                <w:b/>
                <w:bCs/>
                <w:sz w:val="24"/>
                <w:szCs w:val="24"/>
              </w:rPr>
            </w:pPr>
            <w:r>
              <w:rPr>
                <w:rFonts w:ascii="Calibri" w:hAnsi="Calibri" w:cs="Calibri"/>
                <w:b/>
                <w:bCs/>
                <w:sz w:val="24"/>
                <w:szCs w:val="24"/>
              </w:rPr>
              <w:t>Lesson 1</w:t>
            </w:r>
          </w:p>
        </w:tc>
        <w:tc>
          <w:tcPr>
            <w:tcW w:w="3238" w:type="dxa"/>
          </w:tcPr>
          <w:p w14:paraId="080BC6D3" w14:textId="77777777" w:rsidR="00A7650C" w:rsidRDefault="00A7650C" w:rsidP="00AD44CD">
            <w:pPr>
              <w:rPr>
                <w:rFonts w:ascii="Calibri" w:hAnsi="Calibri" w:cs="Calibri"/>
                <w:b/>
                <w:bCs/>
                <w:sz w:val="24"/>
                <w:szCs w:val="24"/>
              </w:rPr>
            </w:pPr>
            <w:r>
              <w:rPr>
                <w:rFonts w:ascii="Calibri" w:hAnsi="Calibri" w:cs="Calibri"/>
                <w:b/>
                <w:bCs/>
                <w:sz w:val="24"/>
                <w:szCs w:val="24"/>
              </w:rPr>
              <w:t>Lesson 2</w:t>
            </w:r>
          </w:p>
        </w:tc>
        <w:tc>
          <w:tcPr>
            <w:tcW w:w="3750" w:type="dxa"/>
          </w:tcPr>
          <w:p w14:paraId="46D731F7" w14:textId="77777777" w:rsidR="00A7650C" w:rsidRDefault="00A7650C" w:rsidP="00AD44CD">
            <w:pPr>
              <w:rPr>
                <w:rFonts w:ascii="Calibri" w:hAnsi="Calibri" w:cs="Calibri"/>
                <w:b/>
                <w:bCs/>
                <w:sz w:val="24"/>
                <w:szCs w:val="24"/>
              </w:rPr>
            </w:pPr>
            <w:r>
              <w:rPr>
                <w:rFonts w:ascii="Calibri" w:hAnsi="Calibri" w:cs="Calibri"/>
                <w:b/>
                <w:bCs/>
                <w:sz w:val="24"/>
                <w:szCs w:val="24"/>
              </w:rPr>
              <w:t>Lessons 3 &amp; 4</w:t>
            </w:r>
          </w:p>
        </w:tc>
      </w:tr>
      <w:tr w:rsidR="00A7650C" w14:paraId="194D34BB" w14:textId="77777777" w:rsidTr="00AD44CD">
        <w:tc>
          <w:tcPr>
            <w:tcW w:w="4235" w:type="dxa"/>
          </w:tcPr>
          <w:p w14:paraId="1BCBED73" w14:textId="4070C8F6" w:rsidR="00B8131A" w:rsidRDefault="00DB30CB" w:rsidP="005220E8">
            <w:pPr>
              <w:pStyle w:val="ListParagraph"/>
              <w:numPr>
                <w:ilvl w:val="0"/>
                <w:numId w:val="16"/>
              </w:numPr>
              <w:spacing w:line="240" w:lineRule="auto"/>
              <w:rPr>
                <w:rFonts w:ascii="Calibri" w:hAnsi="Calibri" w:cs="Calibri"/>
                <w:b/>
                <w:bCs/>
                <w:sz w:val="20"/>
                <w:szCs w:val="20"/>
                <w:lang w:val="en-US"/>
              </w:rPr>
            </w:pPr>
            <w:r w:rsidRPr="005220E8">
              <w:rPr>
                <w:rFonts w:ascii="Calibri" w:hAnsi="Calibri" w:cs="Calibri"/>
                <w:b/>
                <w:bCs/>
                <w:sz w:val="20"/>
                <w:szCs w:val="20"/>
                <w:lang w:val="en-US"/>
              </w:rPr>
              <w:t>W</w:t>
            </w:r>
            <w:r w:rsidR="005220E8" w:rsidRPr="005220E8">
              <w:rPr>
                <w:rFonts w:ascii="Calibri" w:hAnsi="Calibri" w:cs="Calibri"/>
                <w:b/>
                <w:bCs/>
                <w:sz w:val="20"/>
                <w:szCs w:val="20"/>
                <w:lang w:val="en-US"/>
              </w:rPr>
              <w:t>hat are the objectives of the lesson</w:t>
            </w:r>
            <w:r w:rsidR="00B8131A" w:rsidRPr="005220E8">
              <w:rPr>
                <w:rFonts w:ascii="Calibri" w:hAnsi="Calibri" w:cs="Calibri"/>
                <w:b/>
                <w:bCs/>
                <w:sz w:val="20"/>
                <w:szCs w:val="20"/>
                <w:lang w:val="en-US"/>
              </w:rPr>
              <w:t>?</w:t>
            </w:r>
            <w:r w:rsidR="005220E8" w:rsidRPr="005220E8">
              <w:rPr>
                <w:rFonts w:ascii="Calibri" w:hAnsi="Calibri" w:cs="Calibri"/>
                <w:b/>
                <w:bCs/>
                <w:sz w:val="20"/>
                <w:szCs w:val="20"/>
                <w:lang w:val="en-US"/>
              </w:rPr>
              <w:t xml:space="preserve"> How are these communicated to pupils?</w:t>
            </w:r>
          </w:p>
          <w:p w14:paraId="40F25A7B" w14:textId="079CCF4E" w:rsidR="00894AA7" w:rsidRPr="00894AA7" w:rsidRDefault="00894AA7" w:rsidP="00894AA7">
            <w:pPr>
              <w:pStyle w:val="ListParagraph"/>
              <w:numPr>
                <w:ilvl w:val="0"/>
                <w:numId w:val="15"/>
              </w:numPr>
              <w:spacing w:line="240" w:lineRule="auto"/>
              <w:rPr>
                <w:rFonts w:ascii="Calibri" w:hAnsi="Calibri" w:cs="Calibri"/>
                <w:b/>
                <w:bCs/>
                <w:sz w:val="20"/>
                <w:szCs w:val="20"/>
                <w:lang w:val="en-US"/>
              </w:rPr>
            </w:pPr>
            <w:r w:rsidRPr="00757E9F">
              <w:rPr>
                <w:rFonts w:ascii="Calibri" w:hAnsi="Calibri" w:cs="Calibri"/>
                <w:b/>
                <w:bCs/>
                <w:sz w:val="20"/>
                <w:szCs w:val="20"/>
                <w:lang w:val="en-US"/>
              </w:rPr>
              <w:t>Are your focus pupils working towards the same learning objective?</w:t>
            </w:r>
          </w:p>
          <w:p w14:paraId="2C85E612" w14:textId="77777777" w:rsidR="00894AA7" w:rsidRPr="00AB04AC" w:rsidRDefault="00894AA7" w:rsidP="00894AA7">
            <w:pPr>
              <w:pStyle w:val="ListParagraph"/>
              <w:numPr>
                <w:ilvl w:val="0"/>
                <w:numId w:val="5"/>
              </w:numPr>
              <w:spacing w:line="240" w:lineRule="auto"/>
              <w:rPr>
                <w:rFonts w:ascii="Calibri" w:hAnsi="Calibri" w:cs="Calibri"/>
                <w:b/>
                <w:bCs/>
                <w:sz w:val="20"/>
                <w:szCs w:val="20"/>
                <w:lang w:val="en-US"/>
              </w:rPr>
            </w:pPr>
            <w:r>
              <w:rPr>
                <w:rFonts w:ascii="Calibri" w:hAnsi="Calibri" w:cs="Calibri"/>
                <w:b/>
                <w:bCs/>
                <w:sz w:val="20"/>
                <w:szCs w:val="20"/>
                <w:lang w:val="en-US"/>
              </w:rPr>
              <w:lastRenderedPageBreak/>
              <w:t>What scaffolds are in place to support your focus students? Notes/writing frames/sentence starters/word banks. Consider both written and verbal scaffolds.</w:t>
            </w:r>
          </w:p>
          <w:p w14:paraId="20F7D7FE" w14:textId="27D7FBA9" w:rsidR="00894AA7" w:rsidRDefault="00894AA7" w:rsidP="00894AA7">
            <w:pPr>
              <w:numPr>
                <w:ilvl w:val="0"/>
                <w:numId w:val="1"/>
              </w:numPr>
              <w:spacing w:line="240" w:lineRule="auto"/>
              <w:rPr>
                <w:rFonts w:ascii="Calibri" w:hAnsi="Calibri" w:cs="Calibri"/>
                <w:b/>
                <w:bCs/>
                <w:sz w:val="20"/>
                <w:szCs w:val="20"/>
                <w:lang w:val="en-US"/>
              </w:rPr>
            </w:pPr>
            <w:r>
              <w:rPr>
                <w:rFonts w:ascii="Calibri" w:hAnsi="Calibri" w:cs="Calibri"/>
                <w:b/>
                <w:bCs/>
                <w:sz w:val="20"/>
                <w:szCs w:val="20"/>
                <w:lang w:val="en-US"/>
              </w:rPr>
              <w:t>How are other adults (if applicable) used to provide support for different pupils? What questions do they ask? Do they provide verbal scaffolds? Recaps/reteaching?</w:t>
            </w:r>
          </w:p>
          <w:p w14:paraId="1C0D65B3" w14:textId="78F66E71" w:rsidR="00B8131A" w:rsidRDefault="00A4197D" w:rsidP="000B6483">
            <w:pPr>
              <w:numPr>
                <w:ilvl w:val="0"/>
                <w:numId w:val="1"/>
              </w:numPr>
              <w:spacing w:line="240" w:lineRule="auto"/>
              <w:rPr>
                <w:rFonts w:ascii="Calibri" w:hAnsi="Calibri" w:cs="Calibri"/>
                <w:b/>
                <w:bCs/>
                <w:sz w:val="20"/>
                <w:szCs w:val="20"/>
                <w:lang w:val="en-US"/>
              </w:rPr>
            </w:pPr>
            <w:r>
              <w:rPr>
                <w:rFonts w:ascii="Calibri" w:hAnsi="Calibri" w:cs="Calibri"/>
                <w:b/>
                <w:bCs/>
                <w:sz w:val="20"/>
                <w:szCs w:val="20"/>
                <w:lang w:val="en-US"/>
              </w:rPr>
              <w:t>In what ways d</w:t>
            </w:r>
            <w:r w:rsidR="00B8131A" w:rsidRPr="00B8131A">
              <w:rPr>
                <w:rFonts w:ascii="Calibri" w:hAnsi="Calibri" w:cs="Calibri"/>
                <w:b/>
                <w:bCs/>
                <w:sz w:val="20"/>
                <w:szCs w:val="20"/>
                <w:lang w:val="en-US"/>
              </w:rPr>
              <w:t>oes the teacher check that learners understand instructions?</w:t>
            </w:r>
          </w:p>
          <w:p w14:paraId="6C2A8B0D" w14:textId="77777777" w:rsidR="00D46D9A" w:rsidRDefault="000B6483" w:rsidP="00D46D9A">
            <w:pPr>
              <w:numPr>
                <w:ilvl w:val="0"/>
                <w:numId w:val="2"/>
              </w:numPr>
              <w:spacing w:line="240" w:lineRule="auto"/>
              <w:rPr>
                <w:rFonts w:ascii="Calibri" w:hAnsi="Calibri" w:cs="Calibri"/>
                <w:b/>
                <w:bCs/>
                <w:sz w:val="20"/>
                <w:szCs w:val="20"/>
                <w:lang w:val="en-US"/>
              </w:rPr>
            </w:pPr>
            <w:r>
              <w:rPr>
                <w:rFonts w:ascii="Calibri" w:hAnsi="Calibri" w:cs="Calibri"/>
                <w:b/>
                <w:bCs/>
                <w:sz w:val="20"/>
                <w:szCs w:val="20"/>
                <w:lang w:val="en-US"/>
              </w:rPr>
              <w:t>How are expectations about tasks (completion/timings/content) communicated to pupils?</w:t>
            </w:r>
            <w:r w:rsidR="00D46D9A">
              <w:rPr>
                <w:rFonts w:ascii="Calibri" w:hAnsi="Calibri" w:cs="Calibri"/>
                <w:b/>
                <w:bCs/>
                <w:sz w:val="20"/>
                <w:szCs w:val="20"/>
                <w:lang w:val="en-US"/>
              </w:rPr>
              <w:t xml:space="preserve"> </w:t>
            </w:r>
          </w:p>
          <w:p w14:paraId="156EED48" w14:textId="6B6E5F23" w:rsidR="00A7650C" w:rsidRPr="00D75C83" w:rsidRDefault="00D46D9A" w:rsidP="00D75C83">
            <w:pPr>
              <w:numPr>
                <w:ilvl w:val="0"/>
                <w:numId w:val="2"/>
              </w:numPr>
              <w:spacing w:line="240" w:lineRule="auto"/>
              <w:rPr>
                <w:rFonts w:ascii="Calibri" w:hAnsi="Calibri" w:cs="Calibri"/>
                <w:b/>
                <w:bCs/>
                <w:sz w:val="20"/>
                <w:szCs w:val="20"/>
                <w:lang w:val="en-US"/>
              </w:rPr>
            </w:pPr>
            <w:r>
              <w:rPr>
                <w:rFonts w:ascii="Calibri" w:hAnsi="Calibri" w:cs="Calibri"/>
                <w:b/>
                <w:bCs/>
                <w:sz w:val="20"/>
                <w:szCs w:val="20"/>
                <w:lang w:val="en-US"/>
              </w:rPr>
              <w:t>Did the teacher vary their language at all for your focus pupils and if so, what was the impact of this? Consider particularly how a teacher may modify their language without modifying the thinking/challenge</w:t>
            </w:r>
          </w:p>
        </w:tc>
        <w:tc>
          <w:tcPr>
            <w:tcW w:w="3237" w:type="dxa"/>
          </w:tcPr>
          <w:p w14:paraId="5B9193A2" w14:textId="77777777" w:rsidR="00A7650C" w:rsidRDefault="00A7650C" w:rsidP="00AD44CD">
            <w:pPr>
              <w:rPr>
                <w:rFonts w:ascii="Calibri" w:hAnsi="Calibri" w:cs="Calibri"/>
                <w:b/>
                <w:bCs/>
                <w:sz w:val="24"/>
                <w:szCs w:val="24"/>
              </w:rPr>
            </w:pPr>
          </w:p>
        </w:tc>
        <w:tc>
          <w:tcPr>
            <w:tcW w:w="3238" w:type="dxa"/>
          </w:tcPr>
          <w:p w14:paraId="7AD99BB1" w14:textId="77777777" w:rsidR="00A7650C" w:rsidRDefault="00A7650C" w:rsidP="00AD44CD">
            <w:pPr>
              <w:rPr>
                <w:rFonts w:ascii="Calibri" w:hAnsi="Calibri" w:cs="Calibri"/>
                <w:b/>
                <w:bCs/>
                <w:sz w:val="24"/>
                <w:szCs w:val="24"/>
              </w:rPr>
            </w:pPr>
          </w:p>
        </w:tc>
        <w:tc>
          <w:tcPr>
            <w:tcW w:w="3750" w:type="dxa"/>
          </w:tcPr>
          <w:p w14:paraId="0936E072" w14:textId="77777777" w:rsidR="00A7650C" w:rsidRDefault="00A7650C" w:rsidP="00AD44CD">
            <w:pPr>
              <w:rPr>
                <w:rFonts w:ascii="Calibri" w:hAnsi="Calibri" w:cs="Calibri"/>
                <w:b/>
                <w:bCs/>
                <w:sz w:val="24"/>
                <w:szCs w:val="24"/>
              </w:rPr>
            </w:pPr>
          </w:p>
        </w:tc>
      </w:tr>
      <w:tr w:rsidR="00B8131A" w14:paraId="760CF82C" w14:textId="77777777" w:rsidTr="00AD44CD">
        <w:tc>
          <w:tcPr>
            <w:tcW w:w="4235" w:type="dxa"/>
          </w:tcPr>
          <w:p w14:paraId="5E56C6FC" w14:textId="5ECFB4F5" w:rsidR="00BF37C1" w:rsidRPr="00D75C83" w:rsidRDefault="00BF37C1" w:rsidP="00D75C83">
            <w:pPr>
              <w:pStyle w:val="ListParagraph"/>
              <w:numPr>
                <w:ilvl w:val="0"/>
                <w:numId w:val="5"/>
              </w:numPr>
              <w:spacing w:line="240" w:lineRule="auto"/>
              <w:rPr>
                <w:rFonts w:ascii="Calibri" w:hAnsi="Calibri" w:cs="Calibri"/>
                <w:b/>
                <w:bCs/>
                <w:sz w:val="20"/>
                <w:szCs w:val="20"/>
                <w:lang w:val="en-US"/>
              </w:rPr>
            </w:pPr>
            <w:r w:rsidRPr="00D75C83">
              <w:rPr>
                <w:rFonts w:ascii="Calibri" w:hAnsi="Calibri" w:cs="Calibri"/>
                <w:b/>
                <w:bCs/>
                <w:sz w:val="20"/>
                <w:szCs w:val="20"/>
                <w:lang w:val="en-US"/>
              </w:rPr>
              <w:t>In modelling</w:t>
            </w:r>
            <w:r w:rsidR="00216934" w:rsidRPr="00D75C83">
              <w:rPr>
                <w:rFonts w:ascii="Calibri" w:hAnsi="Calibri" w:cs="Calibri"/>
                <w:b/>
                <w:bCs/>
                <w:sz w:val="20"/>
                <w:szCs w:val="20"/>
                <w:lang w:val="en-US"/>
              </w:rPr>
              <w:t xml:space="preserve"> which aspects of the task are focused on? </w:t>
            </w:r>
            <w:r w:rsidRPr="00D75C83">
              <w:rPr>
                <w:rFonts w:ascii="Calibri" w:hAnsi="Calibri" w:cs="Calibri"/>
                <w:b/>
                <w:bCs/>
                <w:sz w:val="20"/>
                <w:szCs w:val="20"/>
                <w:lang w:val="en-US"/>
              </w:rPr>
              <w:t>How did the teacher model</w:t>
            </w:r>
            <w:r w:rsidR="00216934" w:rsidRPr="00D75C83">
              <w:rPr>
                <w:rFonts w:ascii="Calibri" w:hAnsi="Calibri" w:cs="Calibri"/>
                <w:b/>
                <w:bCs/>
                <w:sz w:val="20"/>
                <w:szCs w:val="20"/>
                <w:lang w:val="en-US"/>
              </w:rPr>
              <w:t xml:space="preserve"> the </w:t>
            </w:r>
            <w:r w:rsidRPr="00D75C83">
              <w:rPr>
                <w:rFonts w:ascii="Calibri" w:hAnsi="Calibri" w:cs="Calibri"/>
                <w:b/>
                <w:bCs/>
                <w:sz w:val="20"/>
                <w:szCs w:val="20"/>
                <w:lang w:val="en-US"/>
              </w:rPr>
              <w:t>language needed?</w:t>
            </w:r>
          </w:p>
          <w:p w14:paraId="105D6E09" w14:textId="77777777" w:rsidR="00216934" w:rsidRDefault="00216934" w:rsidP="00BF37C1">
            <w:pPr>
              <w:spacing w:line="240" w:lineRule="auto"/>
              <w:rPr>
                <w:rFonts w:ascii="Calibri" w:hAnsi="Calibri" w:cs="Calibri"/>
                <w:b/>
                <w:bCs/>
                <w:sz w:val="20"/>
                <w:szCs w:val="20"/>
                <w:lang w:val="en-US"/>
              </w:rPr>
            </w:pPr>
          </w:p>
          <w:p w14:paraId="421C9BCC" w14:textId="509BEEB5" w:rsidR="00BF37C1" w:rsidRPr="00D75C83" w:rsidRDefault="00BF37C1" w:rsidP="00D75C83">
            <w:pPr>
              <w:pStyle w:val="ListParagraph"/>
              <w:numPr>
                <w:ilvl w:val="0"/>
                <w:numId w:val="5"/>
              </w:numPr>
              <w:spacing w:line="240" w:lineRule="auto"/>
              <w:rPr>
                <w:rFonts w:ascii="Calibri" w:hAnsi="Calibri" w:cs="Calibri"/>
                <w:b/>
                <w:bCs/>
                <w:sz w:val="20"/>
                <w:szCs w:val="20"/>
                <w:lang w:val="en-US"/>
              </w:rPr>
            </w:pPr>
            <w:r w:rsidRPr="00D75C83">
              <w:rPr>
                <w:rFonts w:ascii="Calibri" w:hAnsi="Calibri" w:cs="Calibri"/>
                <w:b/>
                <w:bCs/>
                <w:sz w:val="20"/>
                <w:szCs w:val="20"/>
                <w:lang w:val="en-US"/>
              </w:rPr>
              <w:t>Did the modelling reduce cognitive load for</w:t>
            </w:r>
            <w:r w:rsidR="00216934" w:rsidRPr="00D75C83">
              <w:rPr>
                <w:rFonts w:ascii="Calibri" w:hAnsi="Calibri" w:cs="Calibri"/>
                <w:b/>
                <w:bCs/>
                <w:sz w:val="20"/>
                <w:szCs w:val="20"/>
                <w:lang w:val="en-US"/>
              </w:rPr>
              <w:t xml:space="preserve"> your focus pupils</w:t>
            </w:r>
            <w:r w:rsidRPr="00D75C83">
              <w:rPr>
                <w:rFonts w:ascii="Calibri" w:hAnsi="Calibri" w:cs="Calibri"/>
                <w:b/>
                <w:bCs/>
                <w:sz w:val="20"/>
                <w:szCs w:val="20"/>
                <w:lang w:val="en-US"/>
              </w:rPr>
              <w:t>?</w:t>
            </w:r>
            <w:r w:rsidR="00216934" w:rsidRPr="00D75C83">
              <w:rPr>
                <w:rFonts w:ascii="Calibri" w:hAnsi="Calibri" w:cs="Calibri"/>
                <w:b/>
                <w:bCs/>
                <w:sz w:val="20"/>
                <w:szCs w:val="20"/>
                <w:lang w:val="en-US"/>
              </w:rPr>
              <w:t xml:space="preserve"> How was this achieved?</w:t>
            </w:r>
          </w:p>
          <w:p w14:paraId="16D68057" w14:textId="4288760D" w:rsidR="00757E9F" w:rsidRPr="00757E9F" w:rsidRDefault="00757E9F" w:rsidP="00D46D9A">
            <w:pPr>
              <w:spacing w:line="240" w:lineRule="auto"/>
              <w:rPr>
                <w:rFonts w:ascii="Calibri" w:hAnsi="Calibri" w:cs="Calibri"/>
                <w:b/>
                <w:bCs/>
                <w:sz w:val="20"/>
                <w:szCs w:val="20"/>
                <w:lang w:val="en-US"/>
              </w:rPr>
            </w:pPr>
          </w:p>
          <w:p w14:paraId="56DF44A4" w14:textId="77777777" w:rsidR="00B8131A" w:rsidRPr="00D75C83" w:rsidRDefault="00052EFE" w:rsidP="00D75C83">
            <w:pPr>
              <w:pStyle w:val="ListParagraph"/>
              <w:numPr>
                <w:ilvl w:val="0"/>
                <w:numId w:val="5"/>
              </w:numPr>
              <w:spacing w:line="240" w:lineRule="auto"/>
              <w:rPr>
                <w:rFonts w:ascii="Calibri" w:hAnsi="Calibri" w:cs="Calibri"/>
                <w:b/>
                <w:bCs/>
                <w:sz w:val="20"/>
                <w:szCs w:val="20"/>
                <w:lang w:val="en-US"/>
              </w:rPr>
            </w:pPr>
            <w:r w:rsidRPr="00D75C83">
              <w:rPr>
                <w:rFonts w:ascii="Calibri" w:hAnsi="Calibri" w:cs="Calibri"/>
                <w:b/>
                <w:bCs/>
                <w:sz w:val="20"/>
                <w:szCs w:val="20"/>
                <w:lang w:val="en-US"/>
              </w:rPr>
              <w:t>How did teachers check for understanding?</w:t>
            </w:r>
            <w:r w:rsidR="00B71B1E" w:rsidRPr="00D75C83">
              <w:rPr>
                <w:rFonts w:ascii="Calibri" w:hAnsi="Calibri" w:cs="Calibri"/>
                <w:b/>
                <w:bCs/>
                <w:sz w:val="20"/>
                <w:szCs w:val="20"/>
                <w:lang w:val="en-US"/>
              </w:rPr>
              <w:t xml:space="preserve"> </w:t>
            </w:r>
            <w:r w:rsidR="002679B6" w:rsidRPr="00D75C83">
              <w:rPr>
                <w:rFonts w:ascii="Calibri" w:hAnsi="Calibri" w:cs="Calibri"/>
                <w:b/>
                <w:bCs/>
                <w:sz w:val="20"/>
                <w:szCs w:val="20"/>
                <w:lang w:val="en-US"/>
              </w:rPr>
              <w:t>Did they need to adapt in the moment at all?</w:t>
            </w:r>
          </w:p>
          <w:p w14:paraId="4FC5109D" w14:textId="77777777" w:rsidR="002679B6" w:rsidRDefault="002679B6" w:rsidP="00052EFE">
            <w:pPr>
              <w:spacing w:line="240" w:lineRule="auto"/>
              <w:rPr>
                <w:rFonts w:ascii="Calibri" w:hAnsi="Calibri" w:cs="Calibri"/>
                <w:b/>
                <w:bCs/>
                <w:sz w:val="20"/>
                <w:szCs w:val="20"/>
                <w:lang w:val="en-US"/>
              </w:rPr>
            </w:pPr>
          </w:p>
          <w:p w14:paraId="7347D84A" w14:textId="04DB0E16" w:rsidR="002679B6" w:rsidRPr="00D75C83" w:rsidRDefault="00D76E8B" w:rsidP="00D75C83">
            <w:pPr>
              <w:pStyle w:val="ListParagraph"/>
              <w:numPr>
                <w:ilvl w:val="0"/>
                <w:numId w:val="5"/>
              </w:numPr>
              <w:spacing w:line="240" w:lineRule="auto"/>
              <w:rPr>
                <w:rFonts w:ascii="Calibri" w:hAnsi="Calibri" w:cs="Calibri"/>
                <w:b/>
                <w:bCs/>
                <w:sz w:val="20"/>
                <w:szCs w:val="20"/>
                <w:lang w:val="en-US"/>
              </w:rPr>
            </w:pPr>
            <w:r w:rsidRPr="00D75C83">
              <w:rPr>
                <w:rFonts w:ascii="Calibri" w:hAnsi="Calibri" w:cs="Calibri"/>
                <w:b/>
                <w:bCs/>
                <w:sz w:val="20"/>
                <w:szCs w:val="20"/>
                <w:lang w:val="en-US"/>
              </w:rPr>
              <w:t>What misconceptions (if any) became evident in the lesson? How were these addressed?</w:t>
            </w:r>
          </w:p>
        </w:tc>
        <w:tc>
          <w:tcPr>
            <w:tcW w:w="3237" w:type="dxa"/>
          </w:tcPr>
          <w:p w14:paraId="26418E1D" w14:textId="77777777" w:rsidR="00B8131A" w:rsidRDefault="00B8131A" w:rsidP="00AD44CD">
            <w:pPr>
              <w:rPr>
                <w:rFonts w:ascii="Calibri" w:hAnsi="Calibri" w:cs="Calibri"/>
                <w:b/>
                <w:bCs/>
                <w:sz w:val="24"/>
                <w:szCs w:val="24"/>
              </w:rPr>
            </w:pPr>
          </w:p>
        </w:tc>
        <w:tc>
          <w:tcPr>
            <w:tcW w:w="3238" w:type="dxa"/>
          </w:tcPr>
          <w:p w14:paraId="3BF5B27F" w14:textId="77777777" w:rsidR="00B8131A" w:rsidRDefault="00B8131A" w:rsidP="00AD44CD">
            <w:pPr>
              <w:rPr>
                <w:rFonts w:ascii="Calibri" w:hAnsi="Calibri" w:cs="Calibri"/>
                <w:b/>
                <w:bCs/>
                <w:sz w:val="24"/>
                <w:szCs w:val="24"/>
              </w:rPr>
            </w:pPr>
          </w:p>
        </w:tc>
        <w:tc>
          <w:tcPr>
            <w:tcW w:w="3750" w:type="dxa"/>
          </w:tcPr>
          <w:p w14:paraId="5BCD824F" w14:textId="77777777" w:rsidR="00B8131A" w:rsidRDefault="00B8131A" w:rsidP="00AD44CD">
            <w:pPr>
              <w:rPr>
                <w:rFonts w:ascii="Calibri" w:hAnsi="Calibri" w:cs="Calibri"/>
                <w:b/>
                <w:bCs/>
                <w:sz w:val="24"/>
                <w:szCs w:val="24"/>
              </w:rPr>
            </w:pPr>
          </w:p>
        </w:tc>
      </w:tr>
    </w:tbl>
    <w:p w14:paraId="5FEA0B13" w14:textId="77777777" w:rsidR="00EE3FB4" w:rsidRDefault="00EE3FB4"/>
    <w:p w14:paraId="2B3F3232" w14:textId="42807481" w:rsidR="00EE3FB4" w:rsidRPr="00F173EE" w:rsidRDefault="00EE3FB4">
      <w:pPr>
        <w:rPr>
          <w:b/>
          <w:bCs/>
          <w:color w:val="156082" w:themeColor="accent1"/>
          <w:u w:val="single"/>
        </w:rPr>
      </w:pPr>
      <w:r w:rsidRPr="00F173EE">
        <w:rPr>
          <w:b/>
          <w:bCs/>
          <w:color w:val="156082" w:themeColor="accent1"/>
          <w:u w:val="single"/>
        </w:rPr>
        <w:lastRenderedPageBreak/>
        <w:t>Reflection and Discussion Prompts for ITE</w:t>
      </w:r>
      <w:r w:rsidR="00021E52">
        <w:rPr>
          <w:b/>
          <w:bCs/>
          <w:color w:val="156082" w:themeColor="accent1"/>
          <w:u w:val="single"/>
        </w:rPr>
        <w:t xml:space="preserve">C or </w:t>
      </w:r>
      <w:r w:rsidR="00F32E0E">
        <w:rPr>
          <w:b/>
          <w:bCs/>
          <w:color w:val="156082" w:themeColor="accent1"/>
          <w:u w:val="single"/>
        </w:rPr>
        <w:t xml:space="preserve">meeting with </w:t>
      </w:r>
      <w:r w:rsidR="00021E52">
        <w:rPr>
          <w:b/>
          <w:bCs/>
          <w:color w:val="156082" w:themeColor="accent1"/>
          <w:u w:val="single"/>
        </w:rPr>
        <w:t>other Expert Colleagues</w:t>
      </w:r>
      <w:r w:rsidR="000530B8">
        <w:rPr>
          <w:b/>
          <w:bCs/>
          <w:color w:val="156082" w:themeColor="accent1"/>
          <w:u w:val="single"/>
        </w:rPr>
        <w:t>:</w:t>
      </w:r>
      <w:r w:rsidRPr="00F173EE">
        <w:rPr>
          <w:b/>
          <w:bCs/>
          <w:color w:val="156082" w:themeColor="accent1"/>
          <w:u w:val="single"/>
        </w:rPr>
        <w:t xml:space="preserve"> </w:t>
      </w:r>
      <w:r w:rsidR="009B353E">
        <w:rPr>
          <w:b/>
          <w:bCs/>
          <w:color w:val="156082" w:themeColor="accent1"/>
          <w:u w:val="single"/>
        </w:rPr>
        <w:t xml:space="preserve"> </w:t>
      </w:r>
      <w:r w:rsidR="00D76E8B">
        <w:rPr>
          <w:b/>
          <w:bCs/>
          <w:color w:val="156082" w:themeColor="accent1"/>
          <w:u w:val="single"/>
        </w:rPr>
        <w:t>Wednesday 15</w:t>
      </w:r>
      <w:r w:rsidR="00D76E8B" w:rsidRPr="00D76E8B">
        <w:rPr>
          <w:b/>
          <w:bCs/>
          <w:color w:val="156082" w:themeColor="accent1"/>
          <w:u w:val="single"/>
          <w:vertAlign w:val="superscript"/>
        </w:rPr>
        <w:t>th</w:t>
      </w:r>
      <w:r w:rsidR="00D76E8B">
        <w:rPr>
          <w:b/>
          <w:bCs/>
          <w:color w:val="156082" w:themeColor="accent1"/>
          <w:u w:val="single"/>
        </w:rPr>
        <w:t xml:space="preserve"> April</w:t>
      </w:r>
    </w:p>
    <w:p w14:paraId="0C0742E3" w14:textId="1B6A10D2" w:rsidR="008E7480" w:rsidRDefault="00356302" w:rsidP="00B55392">
      <w:pPr>
        <w:pStyle w:val="ListParagraph"/>
        <w:numPr>
          <w:ilvl w:val="0"/>
          <w:numId w:val="6"/>
        </w:numPr>
      </w:pPr>
      <w:r>
        <w:t xml:space="preserve">Discuss the key takeaways from </w:t>
      </w:r>
      <w:r w:rsidR="00F32E0E">
        <w:t>the</w:t>
      </w:r>
      <w:r w:rsidR="00650C3C">
        <w:t xml:space="preserve"> sessions in </w:t>
      </w:r>
      <w:proofErr w:type="gramStart"/>
      <w:r w:rsidR="00650C3C">
        <w:t>University</w:t>
      </w:r>
      <w:proofErr w:type="gramEnd"/>
      <w:r w:rsidR="00650C3C">
        <w:t>. What links could you make between</w:t>
      </w:r>
      <w:r w:rsidR="008576AE">
        <w:t xml:space="preserve"> </w:t>
      </w:r>
      <w:r w:rsidR="001E37DB">
        <w:t xml:space="preserve">the session content and approaches </w:t>
      </w:r>
      <w:r w:rsidR="00F173EE">
        <w:t>seen in lessons</w:t>
      </w:r>
      <w:r w:rsidR="009B6657">
        <w:t xml:space="preserve"> in school</w:t>
      </w:r>
      <w:r w:rsidR="00F173EE">
        <w:t>?</w:t>
      </w:r>
    </w:p>
    <w:p w14:paraId="6C0ADB4C" w14:textId="388B708F" w:rsidR="007E5E0A" w:rsidRDefault="007E5E0A" w:rsidP="007E5E0A">
      <w:pPr>
        <w:pStyle w:val="ListParagraph"/>
        <w:numPr>
          <w:ilvl w:val="0"/>
          <w:numId w:val="6"/>
        </w:numPr>
      </w:pPr>
      <w:r>
        <w:t xml:space="preserve">How were expectations and </w:t>
      </w:r>
      <w:r w:rsidR="00A25E36">
        <w:t>t</w:t>
      </w:r>
      <w:r>
        <w:t>o communicated to pupils and what evidence did you see of high expectations for all learners?</w:t>
      </w:r>
    </w:p>
    <w:p w14:paraId="5D0E0CA5" w14:textId="40942F56" w:rsidR="007E1BED" w:rsidRDefault="007E1BED" w:rsidP="00B55392">
      <w:pPr>
        <w:pStyle w:val="ListParagraph"/>
        <w:numPr>
          <w:ilvl w:val="0"/>
          <w:numId w:val="6"/>
        </w:numPr>
      </w:pPr>
      <w:r>
        <w:t>How was scaffolding used to ensure that all pupils could access the same levels of challenge?</w:t>
      </w:r>
      <w:r w:rsidR="00D34237">
        <w:t xml:space="preserve"> Discuss the different forms that scaffolding can take (both written and verbal – think back to your SEND ITAP)</w:t>
      </w:r>
    </w:p>
    <w:p w14:paraId="03180BB6" w14:textId="0329E6AF" w:rsidR="00480727" w:rsidRDefault="007E1BED" w:rsidP="00B55392">
      <w:pPr>
        <w:pStyle w:val="ListParagraph"/>
        <w:numPr>
          <w:ilvl w:val="0"/>
          <w:numId w:val="6"/>
        </w:numPr>
      </w:pPr>
      <w:r>
        <w:t xml:space="preserve">When and where was modelling used in lessons? </w:t>
      </w:r>
      <w:r w:rsidR="000530B8">
        <w:t>Discuss w</w:t>
      </w:r>
      <w:r>
        <w:t>hat made this effective?</w:t>
      </w:r>
      <w:r w:rsidR="00D34237">
        <w:t xml:space="preserve"> </w:t>
      </w:r>
      <w:r w:rsidR="00FA38EA">
        <w:t>Think about timing- where it took place in the lesson and how long for</w:t>
      </w:r>
      <w:r w:rsidR="009C4310">
        <w:t>; the language used etc.</w:t>
      </w:r>
    </w:p>
    <w:p w14:paraId="026B95D5" w14:textId="630CC968" w:rsidR="007E1BED" w:rsidRDefault="00480727" w:rsidP="00B55392">
      <w:pPr>
        <w:pStyle w:val="ListParagraph"/>
        <w:numPr>
          <w:ilvl w:val="0"/>
          <w:numId w:val="6"/>
        </w:numPr>
      </w:pPr>
      <w:r>
        <w:t>In what situations might modelling and scaffolding be less effective? Where could they</w:t>
      </w:r>
      <w:r w:rsidR="00DD736C">
        <w:t xml:space="preserve"> reduce challenge?</w:t>
      </w:r>
      <w:r w:rsidR="007E1BED">
        <w:t xml:space="preserve"> </w:t>
      </w:r>
      <w:r w:rsidR="00EC3A43">
        <w:t>How can this idea link to the reading from ITAP</w:t>
      </w:r>
      <w:r w:rsidR="0033573E">
        <w:t xml:space="preserve"> around thinking hard</w:t>
      </w:r>
      <w:r w:rsidR="00EC3A43">
        <w:t>?</w:t>
      </w:r>
      <w:r w:rsidR="00B025C6">
        <w:t xml:space="preserve"> </w:t>
      </w:r>
    </w:p>
    <w:p w14:paraId="23B717DA" w14:textId="6D85DC26" w:rsidR="00CE4FC1" w:rsidRDefault="00387B19" w:rsidP="00B55392">
      <w:pPr>
        <w:pStyle w:val="ListParagraph"/>
        <w:numPr>
          <w:ilvl w:val="0"/>
          <w:numId w:val="6"/>
        </w:numPr>
      </w:pPr>
      <w:r>
        <w:t>How</w:t>
      </w:r>
      <w:r w:rsidR="006079C0">
        <w:t xml:space="preserve"> can fixed grouping have an impact on </w:t>
      </w:r>
      <w:r w:rsidR="00A04F9A">
        <w:t>high expectations</w:t>
      </w:r>
      <w:r w:rsidR="00CE4FC1">
        <w:t>?</w:t>
      </w:r>
      <w:r w:rsidR="00A04F9A">
        <w:t xml:space="preserve"> Consider the ideas of Willingham &amp; Daniel and Coe from the University sessions</w:t>
      </w:r>
      <w:r w:rsidR="004E3FF5">
        <w:t>.</w:t>
      </w:r>
    </w:p>
    <w:p w14:paraId="6BBC7F5C" w14:textId="16F66E5E" w:rsidR="00CC1018" w:rsidRDefault="00CC1018" w:rsidP="00B55392">
      <w:pPr>
        <w:pStyle w:val="ListParagraph"/>
        <w:numPr>
          <w:ilvl w:val="0"/>
          <w:numId w:val="6"/>
        </w:numPr>
      </w:pPr>
      <w:r w:rsidRPr="00CC1018">
        <w:t xml:space="preserve">Were there any differences in how the teacher used language with </w:t>
      </w:r>
      <w:r w:rsidR="00205743">
        <w:t>your pupils</w:t>
      </w:r>
      <w:r w:rsidRPr="00CC1018">
        <w:t xml:space="preserve"> compared to others? </w:t>
      </w:r>
      <w:r>
        <w:t>What was the impact of this?</w:t>
      </w:r>
    </w:p>
    <w:p w14:paraId="46B55895" w14:textId="058E25BA" w:rsidR="00F779AD" w:rsidRDefault="00F779AD" w:rsidP="00B55392">
      <w:pPr>
        <w:pStyle w:val="ListParagraph"/>
        <w:numPr>
          <w:ilvl w:val="0"/>
          <w:numId w:val="6"/>
        </w:numPr>
      </w:pPr>
      <w:r>
        <w:t>What</w:t>
      </w:r>
      <w:r w:rsidR="00617D46">
        <w:t xml:space="preserve"> </w:t>
      </w:r>
      <w:r w:rsidR="00F32E0E">
        <w:t>misconceptions</w:t>
      </w:r>
      <w:r w:rsidR="00154D94">
        <w:t xml:space="preserve"> were seen</w:t>
      </w:r>
      <w:r w:rsidR="00617D46">
        <w:t xml:space="preserve"> </w:t>
      </w:r>
      <w:r w:rsidR="008E7480">
        <w:t>in lessons</w:t>
      </w:r>
      <w:r w:rsidR="00617D46">
        <w:t xml:space="preserve"> (if at all) and what was/could be done to remove these?</w:t>
      </w:r>
    </w:p>
    <w:p w14:paraId="620010BD" w14:textId="36B7C56A" w:rsidR="00B55392" w:rsidRDefault="00B55392" w:rsidP="00B55392">
      <w:pPr>
        <w:pStyle w:val="ListParagraph"/>
        <w:numPr>
          <w:ilvl w:val="0"/>
          <w:numId w:val="6"/>
        </w:numPr>
      </w:pPr>
      <w:r>
        <w:t xml:space="preserve">If applicable, how were other adults used to support learning? </w:t>
      </w:r>
    </w:p>
    <w:p w14:paraId="4EEDEB64" w14:textId="2E7F42F0" w:rsidR="00663569" w:rsidRDefault="00663569" w:rsidP="00052DAC">
      <w:pPr>
        <w:pStyle w:val="ListParagraph"/>
      </w:pPr>
    </w:p>
    <w:p w14:paraId="300CBEF8" w14:textId="78FD9E8F" w:rsidR="00796DBB" w:rsidRPr="00F50B8E" w:rsidRDefault="00ED14A6" w:rsidP="00F50B8E">
      <w:pPr>
        <w:spacing w:line="278" w:lineRule="auto"/>
        <w:jc w:val="center"/>
        <w:rPr>
          <w:b/>
          <w:bCs/>
          <w:color w:val="156082" w:themeColor="accent1"/>
          <w:sz w:val="44"/>
          <w:szCs w:val="44"/>
          <w:u w:val="single"/>
        </w:rPr>
      </w:pPr>
      <w:r w:rsidRPr="00F50B8E">
        <w:rPr>
          <w:b/>
          <w:bCs/>
          <w:color w:val="156082" w:themeColor="accent1"/>
          <w:sz w:val="44"/>
          <w:szCs w:val="44"/>
          <w:u w:val="single"/>
        </w:rPr>
        <w:t>Thursday 16</w:t>
      </w:r>
      <w:r w:rsidRPr="00F50B8E">
        <w:rPr>
          <w:b/>
          <w:bCs/>
          <w:color w:val="156082" w:themeColor="accent1"/>
          <w:sz w:val="44"/>
          <w:szCs w:val="44"/>
          <w:u w:val="single"/>
          <w:vertAlign w:val="superscript"/>
        </w:rPr>
        <w:t>th</w:t>
      </w:r>
      <w:r w:rsidRPr="00F50B8E">
        <w:rPr>
          <w:b/>
          <w:bCs/>
          <w:color w:val="156082" w:themeColor="accent1"/>
          <w:sz w:val="44"/>
          <w:szCs w:val="44"/>
          <w:u w:val="single"/>
        </w:rPr>
        <w:t xml:space="preserve"> April</w:t>
      </w:r>
    </w:p>
    <w:p w14:paraId="152AA949" w14:textId="77777777" w:rsidR="00861E21" w:rsidRDefault="00796DBB">
      <w:pPr>
        <w:spacing w:line="278" w:lineRule="auto"/>
      </w:pPr>
      <w:r w:rsidRPr="00796DBB">
        <w:t>During</w:t>
      </w:r>
      <w:r>
        <w:t xml:space="preserve"> the day </w:t>
      </w:r>
      <w:r w:rsidR="00ED14A6">
        <w:t>you have a variety of tasks</w:t>
      </w:r>
      <w:r w:rsidR="0051720E">
        <w:t xml:space="preserve"> </w:t>
      </w:r>
      <w:r w:rsidR="0000687B">
        <w:t xml:space="preserve">within your department designed to help you apply some of the key ideas from ITAP into your own </w:t>
      </w:r>
      <w:r w:rsidR="00A31BF7">
        <w:t>planning</w:t>
      </w:r>
      <w:r w:rsidR="0000687B">
        <w:t>.</w:t>
      </w:r>
    </w:p>
    <w:p w14:paraId="4ED15EE4" w14:textId="0B6A2826" w:rsidR="00861E21" w:rsidRPr="00696F41" w:rsidRDefault="00861E21" w:rsidP="00861E21">
      <w:pPr>
        <w:pStyle w:val="ListParagraph"/>
        <w:numPr>
          <w:ilvl w:val="0"/>
          <w:numId w:val="18"/>
        </w:numPr>
        <w:spacing w:line="278" w:lineRule="auto"/>
        <w:rPr>
          <w:color w:val="156082" w:themeColor="accent1"/>
        </w:rPr>
      </w:pPr>
      <w:r w:rsidRPr="00696F41">
        <w:rPr>
          <w:color w:val="156082" w:themeColor="accent1"/>
        </w:rPr>
        <w:t xml:space="preserve">One period of learning </w:t>
      </w:r>
      <w:proofErr w:type="gramStart"/>
      <w:r w:rsidRPr="00696F41">
        <w:rPr>
          <w:color w:val="156082" w:themeColor="accent1"/>
        </w:rPr>
        <w:t>walk</w:t>
      </w:r>
      <w:proofErr w:type="gramEnd"/>
      <w:r w:rsidRPr="00696F41">
        <w:rPr>
          <w:color w:val="156082" w:themeColor="accent1"/>
        </w:rPr>
        <w:t xml:space="preserve"> observations within the department. The aim is for BTs to look at a range of lessons to ascertain how objectives are communicated and to focus on different ways that pupils can meet these.</w:t>
      </w:r>
    </w:p>
    <w:p w14:paraId="7C05B661" w14:textId="52224C1A" w:rsidR="008464E9" w:rsidRDefault="008464E9" w:rsidP="009B61F1">
      <w:pPr>
        <w:spacing w:line="278" w:lineRule="auto"/>
        <w:ind w:left="360"/>
      </w:pPr>
      <w:r>
        <w:t xml:space="preserve">During this activity you </w:t>
      </w:r>
      <w:r w:rsidR="00136C84">
        <w:t xml:space="preserve">will spend only 15 minutes in each classroom and so your focus needs to be sharp. You need to </w:t>
      </w:r>
      <w:r w:rsidR="00A43D32">
        <w:t>find out</w:t>
      </w:r>
    </w:p>
    <w:p w14:paraId="655A552C" w14:textId="088B02AF" w:rsidR="00A43D32" w:rsidRPr="00A43D32" w:rsidRDefault="00A43D32" w:rsidP="00A43D32">
      <w:pPr>
        <w:pStyle w:val="ListParagraph"/>
        <w:numPr>
          <w:ilvl w:val="0"/>
          <w:numId w:val="19"/>
        </w:numPr>
        <w:spacing w:line="278" w:lineRule="auto"/>
        <w:rPr>
          <w:lang w:val="en-US"/>
        </w:rPr>
      </w:pPr>
      <w:r w:rsidRPr="00A43D32">
        <w:rPr>
          <w:lang w:val="en-US"/>
        </w:rPr>
        <w:t>How the learning objective is</w:t>
      </w:r>
      <w:r>
        <w:rPr>
          <w:lang w:val="en-US"/>
        </w:rPr>
        <w:t xml:space="preserve"> </w:t>
      </w:r>
      <w:r w:rsidRPr="00A43D32">
        <w:rPr>
          <w:lang w:val="en-US"/>
        </w:rPr>
        <w:t>communicated (spoken, written, both)</w:t>
      </w:r>
      <w:r w:rsidR="00814BAB">
        <w:rPr>
          <w:lang w:val="en-US"/>
        </w:rPr>
        <w:t xml:space="preserve"> You could ask pupils this.</w:t>
      </w:r>
    </w:p>
    <w:p w14:paraId="723CF269" w14:textId="619E9661" w:rsidR="00A43D32" w:rsidRPr="00DE5D7C" w:rsidRDefault="00814BAB" w:rsidP="009F25F9">
      <w:pPr>
        <w:pStyle w:val="ListParagraph"/>
        <w:numPr>
          <w:ilvl w:val="0"/>
          <w:numId w:val="19"/>
        </w:numPr>
        <w:spacing w:line="278" w:lineRule="auto"/>
      </w:pPr>
      <w:r w:rsidRPr="00814BAB">
        <w:rPr>
          <w:lang w:val="en-US"/>
        </w:rPr>
        <w:t>Ask</w:t>
      </w:r>
      <w:r w:rsidR="00A43D32" w:rsidRPr="00A43D32">
        <w:rPr>
          <w:lang w:val="en-US"/>
        </w:rPr>
        <w:t xml:space="preserve"> pupils </w:t>
      </w:r>
      <w:r>
        <w:rPr>
          <w:lang w:val="en-US"/>
        </w:rPr>
        <w:t>what they need to do to meet the objective</w:t>
      </w:r>
      <w:r w:rsidR="00A0314F">
        <w:rPr>
          <w:lang w:val="en-US"/>
        </w:rPr>
        <w:t xml:space="preserve"> </w:t>
      </w:r>
    </w:p>
    <w:p w14:paraId="6FBF5933" w14:textId="62A03C25" w:rsidR="00DE5D7C" w:rsidRPr="00A0314F" w:rsidRDefault="00DE5D7C" w:rsidP="009F25F9">
      <w:pPr>
        <w:pStyle w:val="ListParagraph"/>
        <w:numPr>
          <w:ilvl w:val="0"/>
          <w:numId w:val="19"/>
        </w:numPr>
        <w:spacing w:line="278" w:lineRule="auto"/>
      </w:pPr>
      <w:r>
        <w:rPr>
          <w:lang w:val="en-US"/>
        </w:rPr>
        <w:t xml:space="preserve">Ask pupils how does the teacher </w:t>
      </w:r>
      <w:proofErr w:type="gramStart"/>
      <w:r>
        <w:rPr>
          <w:lang w:val="en-US"/>
        </w:rPr>
        <w:t>check</w:t>
      </w:r>
      <w:proofErr w:type="gramEnd"/>
      <w:r>
        <w:rPr>
          <w:lang w:val="en-US"/>
        </w:rPr>
        <w:t xml:space="preserve"> for understanding during the lesson?</w:t>
      </w:r>
    </w:p>
    <w:p w14:paraId="5A31AF13" w14:textId="77777777" w:rsidR="008464E9" w:rsidRDefault="008464E9" w:rsidP="008464E9">
      <w:pPr>
        <w:pStyle w:val="ListParagraph"/>
        <w:spacing w:line="278" w:lineRule="auto"/>
      </w:pPr>
    </w:p>
    <w:p w14:paraId="51322CC4" w14:textId="0D5C7D5D" w:rsidR="00861E21" w:rsidRDefault="00861E21" w:rsidP="00861E21">
      <w:pPr>
        <w:pStyle w:val="ListParagraph"/>
        <w:numPr>
          <w:ilvl w:val="0"/>
          <w:numId w:val="18"/>
        </w:numPr>
        <w:spacing w:line="278" w:lineRule="auto"/>
        <w:rPr>
          <w:color w:val="156082" w:themeColor="accent1"/>
        </w:rPr>
      </w:pPr>
      <w:r w:rsidRPr="00696F41">
        <w:rPr>
          <w:color w:val="156082" w:themeColor="accent1"/>
        </w:rPr>
        <w:lastRenderedPageBreak/>
        <w:t>Chance to look through a range of exercise books (5-10) from a particular class with a focus again on how tasks are scaffolded for pupils and how pupils meet the same challenging expectations but in different ways</w:t>
      </w:r>
      <w:r w:rsidR="00C545EC">
        <w:rPr>
          <w:color w:val="156082" w:themeColor="accent1"/>
        </w:rPr>
        <w:t>.</w:t>
      </w:r>
    </w:p>
    <w:p w14:paraId="47AD5AC1" w14:textId="5A162CFC" w:rsidR="00C545EC" w:rsidRPr="009B61F1" w:rsidRDefault="009B61F1" w:rsidP="009B61F1">
      <w:pPr>
        <w:spacing w:line="278" w:lineRule="auto"/>
        <w:ind w:left="360"/>
      </w:pPr>
      <w:r w:rsidRPr="009B61F1">
        <w:t>When reading through exercise books consider the following prompts</w:t>
      </w:r>
    </w:p>
    <w:p w14:paraId="14C8D1CD" w14:textId="6E79D8E5" w:rsidR="004A1A07" w:rsidRDefault="004A1A07" w:rsidP="00AB1D0B">
      <w:pPr>
        <w:pStyle w:val="ListParagraph"/>
        <w:numPr>
          <w:ilvl w:val="0"/>
          <w:numId w:val="22"/>
        </w:numPr>
        <w:spacing w:line="278" w:lineRule="auto"/>
        <w:rPr>
          <w:lang w:val="en-US"/>
        </w:rPr>
      </w:pPr>
      <w:r w:rsidRPr="00AB1D0B">
        <w:rPr>
          <w:lang w:val="en-US"/>
        </w:rPr>
        <w:t>Do all pupils appear to be working towards the same learning goals?</w:t>
      </w:r>
    </w:p>
    <w:p w14:paraId="1999768F" w14:textId="53DB051F" w:rsidR="000928CF" w:rsidRDefault="000928CF" w:rsidP="00AB1D0B">
      <w:pPr>
        <w:pStyle w:val="ListParagraph"/>
        <w:numPr>
          <w:ilvl w:val="0"/>
          <w:numId w:val="22"/>
        </w:numPr>
        <w:spacing w:line="278" w:lineRule="auto"/>
        <w:rPr>
          <w:lang w:val="en-US"/>
        </w:rPr>
      </w:pPr>
      <w:r>
        <w:rPr>
          <w:lang w:val="en-US"/>
        </w:rPr>
        <w:t xml:space="preserve">What </w:t>
      </w:r>
      <w:r w:rsidR="00F75984">
        <w:rPr>
          <w:lang w:val="en-US"/>
        </w:rPr>
        <w:t>evidence is there of pupils explaining, developing or justifying ideas?</w:t>
      </w:r>
    </w:p>
    <w:p w14:paraId="12EA7B12" w14:textId="77777777" w:rsidR="002605C1" w:rsidRDefault="00F75984" w:rsidP="00AB1D0B">
      <w:pPr>
        <w:pStyle w:val="ListParagraph"/>
        <w:numPr>
          <w:ilvl w:val="0"/>
          <w:numId w:val="22"/>
        </w:numPr>
        <w:spacing w:line="278" w:lineRule="auto"/>
        <w:rPr>
          <w:lang w:val="en-US"/>
        </w:rPr>
      </w:pPr>
      <w:r>
        <w:rPr>
          <w:lang w:val="en-US"/>
        </w:rPr>
        <w:t>Is there evidence of live marking and if so, what impact does this have?</w:t>
      </w:r>
    </w:p>
    <w:p w14:paraId="5D9A6C3F" w14:textId="42C3C67B" w:rsidR="000928CF" w:rsidRDefault="002605C1" w:rsidP="002605C1">
      <w:pPr>
        <w:pStyle w:val="ListParagraph"/>
        <w:numPr>
          <w:ilvl w:val="0"/>
          <w:numId w:val="22"/>
        </w:numPr>
        <w:spacing w:line="278" w:lineRule="auto"/>
        <w:rPr>
          <w:lang w:val="en-US"/>
        </w:rPr>
      </w:pPr>
      <w:r>
        <w:rPr>
          <w:lang w:val="en-US"/>
        </w:rPr>
        <w:t xml:space="preserve">Is subject specific vocabulary used? </w:t>
      </w:r>
      <w:r w:rsidR="00F75984">
        <w:rPr>
          <w:lang w:val="en-US"/>
        </w:rPr>
        <w:t xml:space="preserve"> </w:t>
      </w:r>
    </w:p>
    <w:p w14:paraId="67C9CB18" w14:textId="500DD166" w:rsidR="009A0C66" w:rsidRDefault="009A0C66" w:rsidP="002605C1">
      <w:pPr>
        <w:pStyle w:val="ListParagraph"/>
        <w:numPr>
          <w:ilvl w:val="0"/>
          <w:numId w:val="22"/>
        </w:numPr>
        <w:spacing w:line="278" w:lineRule="auto"/>
        <w:rPr>
          <w:lang w:val="en-US"/>
        </w:rPr>
      </w:pPr>
      <w:r>
        <w:rPr>
          <w:lang w:val="en-US"/>
        </w:rPr>
        <w:t xml:space="preserve">Look back to the beginning of the year (or earliest point in the exercise book) How can you </w:t>
      </w:r>
      <w:r w:rsidR="00522285">
        <w:rPr>
          <w:lang w:val="en-US"/>
        </w:rPr>
        <w:t>see pupils’ progress/development over time?</w:t>
      </w:r>
    </w:p>
    <w:p w14:paraId="3DA553F2" w14:textId="7B83F3F1" w:rsidR="00522285" w:rsidRDefault="004E2873" w:rsidP="002605C1">
      <w:pPr>
        <w:pStyle w:val="ListParagraph"/>
        <w:numPr>
          <w:ilvl w:val="0"/>
          <w:numId w:val="22"/>
        </w:numPr>
        <w:spacing w:line="278" w:lineRule="auto"/>
        <w:rPr>
          <w:lang w:val="en-US"/>
        </w:rPr>
      </w:pPr>
      <w:r>
        <w:rPr>
          <w:lang w:val="en-US"/>
        </w:rPr>
        <w:t>Where is there</w:t>
      </w:r>
      <w:r w:rsidR="00522285">
        <w:rPr>
          <w:lang w:val="en-US"/>
        </w:rPr>
        <w:t xml:space="preserve"> evidence of errors/misconceptions </w:t>
      </w:r>
      <w:r>
        <w:rPr>
          <w:lang w:val="en-US"/>
        </w:rPr>
        <w:t>being addressed through feedback?</w:t>
      </w:r>
    </w:p>
    <w:p w14:paraId="2848CA66" w14:textId="6B70841A" w:rsidR="009B61F1" w:rsidRDefault="004E2873" w:rsidP="00EF2650">
      <w:pPr>
        <w:pStyle w:val="ListParagraph"/>
        <w:numPr>
          <w:ilvl w:val="0"/>
          <w:numId w:val="22"/>
        </w:numPr>
        <w:spacing w:line="278" w:lineRule="auto"/>
        <w:rPr>
          <w:lang w:val="en-US"/>
        </w:rPr>
      </w:pPr>
      <w:r>
        <w:rPr>
          <w:lang w:val="en-US"/>
        </w:rPr>
        <w:t>How have high expectations been set</w:t>
      </w:r>
      <w:r w:rsidR="00EF2650">
        <w:rPr>
          <w:lang w:val="en-US"/>
        </w:rPr>
        <w:t xml:space="preserve"> for all learners? How can you tell this?</w:t>
      </w:r>
    </w:p>
    <w:p w14:paraId="58580667" w14:textId="77777777" w:rsidR="00EF2650" w:rsidRPr="00EF2650" w:rsidRDefault="00EF2650" w:rsidP="00EF2650">
      <w:pPr>
        <w:pStyle w:val="ListParagraph"/>
        <w:spacing w:line="278" w:lineRule="auto"/>
        <w:ind w:left="1080"/>
        <w:rPr>
          <w:lang w:val="en-US"/>
        </w:rPr>
      </w:pPr>
    </w:p>
    <w:p w14:paraId="0CEC302D" w14:textId="445E2B24" w:rsidR="00861E21" w:rsidRDefault="00861E21" w:rsidP="00861E21">
      <w:pPr>
        <w:pStyle w:val="ListParagraph"/>
        <w:numPr>
          <w:ilvl w:val="0"/>
          <w:numId w:val="18"/>
        </w:numPr>
        <w:spacing w:line="278" w:lineRule="auto"/>
      </w:pPr>
      <w:r w:rsidRPr="00F865D9">
        <w:rPr>
          <w:color w:val="156082" w:themeColor="accent1"/>
        </w:rPr>
        <w:t>Observation of the</w:t>
      </w:r>
      <w:r w:rsidR="00EF2650" w:rsidRPr="00F865D9">
        <w:rPr>
          <w:color w:val="156082" w:themeColor="accent1"/>
        </w:rPr>
        <w:t xml:space="preserve"> </w:t>
      </w:r>
      <w:r w:rsidR="00F865D9" w:rsidRPr="00F865D9">
        <w:rPr>
          <w:color w:val="156082" w:themeColor="accent1"/>
        </w:rPr>
        <w:t xml:space="preserve">subject </w:t>
      </w:r>
      <w:r w:rsidRPr="00F865D9">
        <w:rPr>
          <w:color w:val="156082" w:themeColor="accent1"/>
        </w:rPr>
        <w:t>Mentor teaching with prompts designed to focus on how the lesson was scaffolded to support learners and to anticipate misconceptions</w:t>
      </w:r>
      <w:r>
        <w:t xml:space="preserve">. </w:t>
      </w:r>
    </w:p>
    <w:p w14:paraId="60A7F4FC" w14:textId="77777777" w:rsidR="009A7F5C" w:rsidRDefault="009A7F5C" w:rsidP="009A7F5C">
      <w:pPr>
        <w:spacing w:line="278" w:lineRule="auto"/>
        <w:ind w:left="360"/>
      </w:pPr>
    </w:p>
    <w:tbl>
      <w:tblPr>
        <w:tblStyle w:val="TableGrid"/>
        <w:tblW w:w="0" w:type="auto"/>
        <w:tblInd w:w="360" w:type="dxa"/>
        <w:tblLook w:val="04A0" w:firstRow="1" w:lastRow="0" w:firstColumn="1" w:lastColumn="0" w:noHBand="0" w:noVBand="1"/>
      </w:tblPr>
      <w:tblGrid>
        <w:gridCol w:w="4738"/>
        <w:gridCol w:w="7852"/>
      </w:tblGrid>
      <w:tr w:rsidR="009A7F5C" w14:paraId="42D3D762" w14:textId="77777777" w:rsidTr="002650B3">
        <w:tc>
          <w:tcPr>
            <w:tcW w:w="4738" w:type="dxa"/>
          </w:tcPr>
          <w:p w14:paraId="66A99277" w14:textId="20A18A4D" w:rsidR="009A7F5C" w:rsidRDefault="009A7F5C" w:rsidP="009A7F5C">
            <w:pPr>
              <w:spacing w:line="278" w:lineRule="auto"/>
            </w:pPr>
            <w:r>
              <w:t>Prompts</w:t>
            </w:r>
          </w:p>
        </w:tc>
        <w:tc>
          <w:tcPr>
            <w:tcW w:w="7852" w:type="dxa"/>
          </w:tcPr>
          <w:p w14:paraId="1264DF36" w14:textId="53EEE2CA" w:rsidR="009A7F5C" w:rsidRDefault="009A7F5C" w:rsidP="009A7F5C">
            <w:pPr>
              <w:spacing w:line="278" w:lineRule="auto"/>
            </w:pPr>
            <w:r>
              <w:t>Notes</w:t>
            </w:r>
          </w:p>
        </w:tc>
      </w:tr>
      <w:tr w:rsidR="009A7F5C" w14:paraId="2B553B17" w14:textId="77777777" w:rsidTr="002650B3">
        <w:tc>
          <w:tcPr>
            <w:tcW w:w="4738" w:type="dxa"/>
          </w:tcPr>
          <w:p w14:paraId="026A8CE3" w14:textId="77777777" w:rsidR="009F4760" w:rsidRPr="009F4760" w:rsidRDefault="00B527BB" w:rsidP="009A7F5C">
            <w:pPr>
              <w:spacing w:line="278" w:lineRule="auto"/>
              <w:rPr>
                <w:rFonts w:ascii="Calibri" w:hAnsi="Calibri" w:cs="Calibri"/>
                <w:b/>
                <w:bCs/>
                <w:sz w:val="20"/>
                <w:szCs w:val="20"/>
              </w:rPr>
            </w:pPr>
            <w:r w:rsidRPr="009F4760">
              <w:rPr>
                <w:rFonts w:ascii="Calibri" w:hAnsi="Calibri" w:cs="Calibri"/>
                <w:b/>
                <w:bCs/>
                <w:sz w:val="20"/>
                <w:szCs w:val="20"/>
              </w:rPr>
              <w:t>How is the learning sequenced to support understanding? Think about scaffolding and structure</w:t>
            </w:r>
            <w:r w:rsidR="009F4760" w:rsidRPr="009F4760">
              <w:rPr>
                <w:rFonts w:ascii="Calibri" w:hAnsi="Calibri" w:cs="Calibri"/>
                <w:b/>
                <w:bCs/>
                <w:sz w:val="20"/>
                <w:szCs w:val="20"/>
              </w:rPr>
              <w:t>.</w:t>
            </w:r>
          </w:p>
          <w:p w14:paraId="6C1284D6" w14:textId="77777777" w:rsidR="009F4760" w:rsidRPr="009F4760" w:rsidRDefault="009F4760" w:rsidP="009A7F5C">
            <w:pPr>
              <w:spacing w:line="278" w:lineRule="auto"/>
              <w:rPr>
                <w:rFonts w:ascii="Calibri" w:hAnsi="Calibri" w:cs="Calibri"/>
                <w:b/>
                <w:bCs/>
                <w:sz w:val="20"/>
                <w:szCs w:val="20"/>
              </w:rPr>
            </w:pPr>
          </w:p>
          <w:p w14:paraId="42D14539" w14:textId="3825216C" w:rsidR="009A7F5C" w:rsidRDefault="009F4760" w:rsidP="009A7F5C">
            <w:pPr>
              <w:spacing w:line="278" w:lineRule="auto"/>
              <w:rPr>
                <w:rFonts w:ascii="Calibri" w:hAnsi="Calibri" w:cs="Calibri"/>
                <w:b/>
                <w:bCs/>
                <w:sz w:val="20"/>
                <w:szCs w:val="20"/>
              </w:rPr>
            </w:pPr>
            <w:r w:rsidRPr="009F4760">
              <w:rPr>
                <w:rFonts w:ascii="Calibri" w:hAnsi="Calibri" w:cs="Calibri"/>
                <w:b/>
                <w:bCs/>
                <w:sz w:val="20"/>
                <w:szCs w:val="20"/>
              </w:rPr>
              <w:t>What are the aims of the lesson and how are these communicated to pupils?</w:t>
            </w:r>
            <w:r w:rsidR="00B527BB" w:rsidRPr="009F4760">
              <w:rPr>
                <w:rFonts w:ascii="Calibri" w:hAnsi="Calibri" w:cs="Calibri"/>
                <w:b/>
                <w:bCs/>
                <w:sz w:val="20"/>
                <w:szCs w:val="20"/>
              </w:rPr>
              <w:t xml:space="preserve"> </w:t>
            </w:r>
          </w:p>
          <w:p w14:paraId="319F890F" w14:textId="77777777" w:rsidR="00147995" w:rsidRDefault="00147995" w:rsidP="009A7F5C">
            <w:pPr>
              <w:spacing w:line="278" w:lineRule="auto"/>
              <w:rPr>
                <w:rFonts w:ascii="Calibri" w:hAnsi="Calibri" w:cs="Calibri"/>
                <w:b/>
                <w:bCs/>
                <w:sz w:val="20"/>
                <w:szCs w:val="20"/>
              </w:rPr>
            </w:pPr>
          </w:p>
          <w:p w14:paraId="209806BE" w14:textId="7E6FF816" w:rsidR="00147995" w:rsidRDefault="00147995" w:rsidP="009A7F5C">
            <w:pPr>
              <w:spacing w:line="278" w:lineRule="auto"/>
              <w:rPr>
                <w:rFonts w:ascii="Calibri" w:hAnsi="Calibri" w:cs="Calibri"/>
                <w:b/>
                <w:bCs/>
                <w:sz w:val="20"/>
                <w:szCs w:val="20"/>
              </w:rPr>
            </w:pPr>
            <w:r>
              <w:rPr>
                <w:rFonts w:ascii="Calibri" w:hAnsi="Calibri" w:cs="Calibri"/>
                <w:b/>
                <w:bCs/>
                <w:sz w:val="20"/>
                <w:szCs w:val="20"/>
              </w:rPr>
              <w:t>How does modelling help pupils to understand what to do and how to do it?</w:t>
            </w:r>
          </w:p>
          <w:p w14:paraId="55633827" w14:textId="77777777" w:rsidR="00417E5D" w:rsidRDefault="00417E5D" w:rsidP="009A7F5C">
            <w:pPr>
              <w:spacing w:line="278" w:lineRule="auto"/>
              <w:rPr>
                <w:rFonts w:ascii="Calibri" w:hAnsi="Calibri" w:cs="Calibri"/>
                <w:b/>
                <w:bCs/>
                <w:sz w:val="20"/>
                <w:szCs w:val="20"/>
              </w:rPr>
            </w:pPr>
          </w:p>
          <w:p w14:paraId="4EA1B0EF" w14:textId="4EFF2EF3" w:rsidR="00417E5D" w:rsidRDefault="00417E5D" w:rsidP="009A7F5C">
            <w:pPr>
              <w:spacing w:line="278" w:lineRule="auto"/>
              <w:rPr>
                <w:rFonts w:ascii="Calibri" w:hAnsi="Calibri" w:cs="Calibri"/>
                <w:b/>
                <w:bCs/>
                <w:sz w:val="20"/>
                <w:szCs w:val="20"/>
              </w:rPr>
            </w:pPr>
            <w:r>
              <w:rPr>
                <w:rFonts w:ascii="Calibri" w:hAnsi="Calibri" w:cs="Calibri"/>
                <w:b/>
                <w:bCs/>
                <w:sz w:val="20"/>
                <w:szCs w:val="20"/>
              </w:rPr>
              <w:t>When and how does the teacher check for understanding? How do they respond to this information?</w:t>
            </w:r>
          </w:p>
          <w:p w14:paraId="13F718C0" w14:textId="77777777" w:rsidR="007D20C0" w:rsidRDefault="007D20C0" w:rsidP="009A7F5C">
            <w:pPr>
              <w:spacing w:line="278" w:lineRule="auto"/>
              <w:rPr>
                <w:rFonts w:ascii="Calibri" w:hAnsi="Calibri" w:cs="Calibri"/>
                <w:b/>
                <w:bCs/>
                <w:sz w:val="20"/>
                <w:szCs w:val="20"/>
              </w:rPr>
            </w:pPr>
          </w:p>
          <w:p w14:paraId="1EDEA504" w14:textId="44EA2169" w:rsidR="007D20C0" w:rsidRDefault="007D20C0" w:rsidP="007D20C0">
            <w:pPr>
              <w:spacing w:line="278" w:lineRule="auto"/>
              <w:rPr>
                <w:rFonts w:ascii="Calibri" w:hAnsi="Calibri" w:cs="Calibri"/>
                <w:b/>
                <w:bCs/>
                <w:sz w:val="20"/>
                <w:szCs w:val="20"/>
                <w:lang w:val="en-US"/>
              </w:rPr>
            </w:pPr>
            <w:r>
              <w:rPr>
                <w:rFonts w:ascii="Calibri" w:hAnsi="Calibri" w:cs="Calibri"/>
                <w:b/>
                <w:bCs/>
                <w:sz w:val="20"/>
                <w:szCs w:val="20"/>
              </w:rPr>
              <w:t>How does the teacher prevent misconceptions before they arise? Look for p</w:t>
            </w:r>
            <w:r w:rsidRPr="007D20C0">
              <w:rPr>
                <w:rFonts w:ascii="Calibri" w:hAnsi="Calibri" w:cs="Calibri"/>
                <w:b/>
                <w:bCs/>
                <w:sz w:val="20"/>
                <w:szCs w:val="20"/>
                <w:lang w:val="en-US"/>
              </w:rPr>
              <w:t>re-</w:t>
            </w:r>
            <w:proofErr w:type="spellStart"/>
            <w:r w:rsidRPr="007D20C0">
              <w:rPr>
                <w:rFonts w:ascii="Calibri" w:hAnsi="Calibri" w:cs="Calibri"/>
                <w:b/>
                <w:bCs/>
                <w:sz w:val="20"/>
                <w:szCs w:val="20"/>
                <w:lang w:val="en-US"/>
              </w:rPr>
              <w:t>emptive</w:t>
            </w:r>
            <w:proofErr w:type="spellEnd"/>
            <w:r w:rsidRPr="007D20C0">
              <w:rPr>
                <w:rFonts w:ascii="Calibri" w:hAnsi="Calibri" w:cs="Calibri"/>
                <w:b/>
                <w:bCs/>
                <w:sz w:val="20"/>
                <w:szCs w:val="20"/>
                <w:lang w:val="en-US"/>
              </w:rPr>
              <w:t xml:space="preserve"> strategies </w:t>
            </w:r>
            <w:proofErr w:type="gramStart"/>
            <w:r w:rsidRPr="007D20C0">
              <w:rPr>
                <w:rFonts w:ascii="Calibri" w:hAnsi="Calibri" w:cs="Calibri"/>
                <w:b/>
                <w:bCs/>
                <w:sz w:val="20"/>
                <w:szCs w:val="20"/>
                <w:lang w:val="en-US"/>
              </w:rPr>
              <w:t>such as:</w:t>
            </w:r>
            <w:proofErr w:type="gramEnd"/>
            <w:r>
              <w:rPr>
                <w:rFonts w:ascii="Calibri" w:hAnsi="Calibri" w:cs="Calibri"/>
                <w:b/>
                <w:bCs/>
                <w:sz w:val="20"/>
                <w:szCs w:val="20"/>
                <w:lang w:val="en-US"/>
              </w:rPr>
              <w:t xml:space="preserve"> </w:t>
            </w:r>
            <w:r w:rsidRPr="007D20C0">
              <w:rPr>
                <w:rFonts w:ascii="Calibri" w:hAnsi="Calibri" w:cs="Calibri"/>
                <w:b/>
                <w:bCs/>
                <w:sz w:val="20"/>
                <w:szCs w:val="20"/>
                <w:lang w:val="en-US"/>
              </w:rPr>
              <w:t>highlighting tricky points</w:t>
            </w:r>
            <w:r>
              <w:rPr>
                <w:rFonts w:ascii="Calibri" w:hAnsi="Calibri" w:cs="Calibri"/>
                <w:b/>
                <w:bCs/>
                <w:sz w:val="20"/>
                <w:szCs w:val="20"/>
                <w:lang w:val="en-US"/>
              </w:rPr>
              <w:t xml:space="preserve">, </w:t>
            </w:r>
            <w:r w:rsidRPr="007D20C0">
              <w:rPr>
                <w:rFonts w:ascii="Calibri" w:hAnsi="Calibri" w:cs="Calibri"/>
                <w:b/>
                <w:bCs/>
                <w:sz w:val="20"/>
                <w:szCs w:val="20"/>
                <w:lang w:val="en-US"/>
              </w:rPr>
              <w:t>contrasting examples</w:t>
            </w:r>
            <w:r>
              <w:rPr>
                <w:rFonts w:ascii="Calibri" w:hAnsi="Calibri" w:cs="Calibri"/>
                <w:b/>
                <w:bCs/>
                <w:sz w:val="20"/>
                <w:szCs w:val="20"/>
                <w:lang w:val="en-US"/>
              </w:rPr>
              <w:t xml:space="preserve">, </w:t>
            </w:r>
            <w:r w:rsidRPr="007D20C0">
              <w:rPr>
                <w:rFonts w:ascii="Calibri" w:hAnsi="Calibri" w:cs="Calibri"/>
                <w:b/>
                <w:bCs/>
                <w:sz w:val="20"/>
                <w:szCs w:val="20"/>
                <w:lang w:val="en-US"/>
              </w:rPr>
              <w:t>clear explanations of common mistakes</w:t>
            </w:r>
            <w:r w:rsidR="00DD4A69">
              <w:rPr>
                <w:rFonts w:ascii="Calibri" w:hAnsi="Calibri" w:cs="Calibri"/>
                <w:b/>
                <w:bCs/>
                <w:sz w:val="20"/>
                <w:szCs w:val="20"/>
                <w:lang w:val="en-US"/>
              </w:rPr>
              <w:t>, modelling thought processes.</w:t>
            </w:r>
          </w:p>
          <w:p w14:paraId="49C6897E" w14:textId="77777777" w:rsidR="00DD4A69" w:rsidRDefault="00DD4A69" w:rsidP="007D20C0">
            <w:pPr>
              <w:spacing w:line="278" w:lineRule="auto"/>
              <w:rPr>
                <w:rFonts w:ascii="Calibri" w:hAnsi="Calibri" w:cs="Calibri"/>
                <w:b/>
                <w:bCs/>
                <w:sz w:val="20"/>
                <w:szCs w:val="20"/>
                <w:lang w:val="en-US"/>
              </w:rPr>
            </w:pPr>
          </w:p>
          <w:p w14:paraId="33607975" w14:textId="713E1719" w:rsidR="000C5C1B" w:rsidRPr="000C5C1B" w:rsidRDefault="00DD4A69" w:rsidP="000C5C1B">
            <w:pPr>
              <w:spacing w:line="278" w:lineRule="auto"/>
              <w:rPr>
                <w:rFonts w:ascii="Calibri" w:hAnsi="Calibri" w:cs="Calibri"/>
                <w:b/>
                <w:bCs/>
                <w:sz w:val="20"/>
                <w:szCs w:val="20"/>
                <w:lang w:val="en-US"/>
              </w:rPr>
            </w:pPr>
            <w:r>
              <w:rPr>
                <w:rFonts w:ascii="Calibri" w:hAnsi="Calibri" w:cs="Calibri"/>
                <w:b/>
                <w:bCs/>
                <w:sz w:val="20"/>
                <w:szCs w:val="20"/>
                <w:lang w:val="en-US"/>
              </w:rPr>
              <w:t>How does the teacher identify misconceptions? What strategies are used?</w:t>
            </w:r>
            <w:r w:rsidR="000C5C1B">
              <w:rPr>
                <w:rFonts w:ascii="Calibri" w:hAnsi="Calibri" w:cs="Calibri"/>
                <w:b/>
                <w:bCs/>
                <w:sz w:val="20"/>
                <w:szCs w:val="20"/>
                <w:lang w:val="en-US"/>
              </w:rPr>
              <w:t xml:space="preserve"> </w:t>
            </w:r>
            <w:r w:rsidR="007A5898">
              <w:rPr>
                <w:rFonts w:ascii="Calibri" w:hAnsi="Calibri" w:cs="Calibri"/>
                <w:b/>
                <w:bCs/>
                <w:sz w:val="20"/>
                <w:szCs w:val="20"/>
                <w:lang w:val="en-US"/>
              </w:rPr>
              <w:t>Consider</w:t>
            </w:r>
            <w:r w:rsidR="000C5C1B">
              <w:rPr>
                <w:rFonts w:ascii="Calibri" w:hAnsi="Calibri" w:cs="Calibri"/>
                <w:b/>
                <w:bCs/>
                <w:sz w:val="20"/>
                <w:szCs w:val="20"/>
                <w:lang w:val="en-US"/>
              </w:rPr>
              <w:t xml:space="preserve"> </w:t>
            </w:r>
            <w:r w:rsidR="000C5C1B" w:rsidRPr="000C5C1B">
              <w:rPr>
                <w:rFonts w:ascii="Calibri" w:hAnsi="Calibri" w:cs="Calibri"/>
                <w:b/>
                <w:bCs/>
                <w:sz w:val="20"/>
                <w:szCs w:val="20"/>
                <w:lang w:val="en-US"/>
              </w:rPr>
              <w:t>re-explaining</w:t>
            </w:r>
            <w:r w:rsidR="000C5C1B">
              <w:rPr>
                <w:rFonts w:ascii="Calibri" w:hAnsi="Calibri" w:cs="Calibri"/>
                <w:b/>
                <w:bCs/>
                <w:sz w:val="20"/>
                <w:szCs w:val="20"/>
                <w:lang w:val="en-US"/>
              </w:rPr>
              <w:t xml:space="preserve">, </w:t>
            </w:r>
            <w:r w:rsidR="000C5C1B" w:rsidRPr="000C5C1B">
              <w:rPr>
                <w:rFonts w:ascii="Calibri" w:hAnsi="Calibri" w:cs="Calibri"/>
                <w:b/>
                <w:bCs/>
                <w:sz w:val="20"/>
                <w:szCs w:val="20"/>
                <w:lang w:val="en-US"/>
              </w:rPr>
              <w:t>re-modelling</w:t>
            </w:r>
            <w:r w:rsidR="000C5C1B">
              <w:rPr>
                <w:rFonts w:ascii="Calibri" w:hAnsi="Calibri" w:cs="Calibri"/>
                <w:b/>
                <w:bCs/>
                <w:sz w:val="20"/>
                <w:szCs w:val="20"/>
                <w:lang w:val="en-US"/>
              </w:rPr>
              <w:t xml:space="preserve">, </w:t>
            </w:r>
            <w:r w:rsidR="000C5C1B" w:rsidRPr="000C5C1B">
              <w:rPr>
                <w:rFonts w:ascii="Calibri" w:hAnsi="Calibri" w:cs="Calibri"/>
                <w:b/>
                <w:bCs/>
                <w:sz w:val="20"/>
                <w:szCs w:val="20"/>
                <w:lang w:val="en-US"/>
              </w:rPr>
              <w:t>providing additional scaffolds</w:t>
            </w:r>
            <w:r w:rsidR="000C5C1B">
              <w:rPr>
                <w:rFonts w:ascii="Calibri" w:hAnsi="Calibri" w:cs="Calibri"/>
                <w:b/>
                <w:bCs/>
                <w:sz w:val="20"/>
                <w:szCs w:val="20"/>
                <w:lang w:val="en-US"/>
              </w:rPr>
              <w:t>.</w:t>
            </w:r>
          </w:p>
          <w:p w14:paraId="64637A8B" w14:textId="77777777" w:rsidR="000C5C1B" w:rsidRDefault="000C5C1B" w:rsidP="000C5C1B">
            <w:pPr>
              <w:spacing w:line="278" w:lineRule="auto"/>
              <w:rPr>
                <w:rFonts w:ascii="Calibri" w:hAnsi="Calibri" w:cs="Calibri"/>
                <w:b/>
                <w:bCs/>
                <w:sz w:val="20"/>
                <w:szCs w:val="20"/>
                <w:lang w:val="en-US"/>
              </w:rPr>
            </w:pPr>
          </w:p>
          <w:p w14:paraId="78AEF992" w14:textId="236E1BD3" w:rsidR="000C5C1B" w:rsidRDefault="000C5C1B" w:rsidP="000C5C1B">
            <w:pPr>
              <w:spacing w:line="278" w:lineRule="auto"/>
              <w:rPr>
                <w:rFonts w:ascii="Calibri" w:hAnsi="Calibri" w:cs="Calibri"/>
                <w:b/>
                <w:bCs/>
                <w:sz w:val="20"/>
                <w:szCs w:val="20"/>
                <w:lang w:val="en-US"/>
              </w:rPr>
            </w:pPr>
            <w:r>
              <w:rPr>
                <w:rFonts w:ascii="Calibri" w:hAnsi="Calibri" w:cs="Calibri"/>
                <w:b/>
                <w:bCs/>
                <w:sz w:val="20"/>
                <w:szCs w:val="20"/>
                <w:lang w:val="en-US"/>
              </w:rPr>
              <w:t>Are</w:t>
            </w:r>
            <w:r w:rsidRPr="000C5C1B">
              <w:rPr>
                <w:rFonts w:ascii="Calibri" w:hAnsi="Calibri" w:cs="Calibri"/>
                <w:b/>
                <w:bCs/>
                <w:sz w:val="20"/>
                <w:szCs w:val="20"/>
                <w:lang w:val="en-US"/>
              </w:rPr>
              <w:t xml:space="preserve"> responses</w:t>
            </w:r>
            <w:r>
              <w:rPr>
                <w:rFonts w:ascii="Calibri" w:hAnsi="Calibri" w:cs="Calibri"/>
                <w:b/>
                <w:bCs/>
                <w:sz w:val="20"/>
                <w:szCs w:val="20"/>
                <w:lang w:val="en-US"/>
              </w:rPr>
              <w:t xml:space="preserve"> </w:t>
            </w:r>
            <w:r w:rsidRPr="000C5C1B">
              <w:rPr>
                <w:rFonts w:ascii="Calibri" w:hAnsi="Calibri" w:cs="Calibri"/>
                <w:b/>
                <w:bCs/>
                <w:sz w:val="20"/>
                <w:szCs w:val="20"/>
                <w:lang w:val="en-US"/>
              </w:rPr>
              <w:t>immediate</w:t>
            </w:r>
            <w:r>
              <w:rPr>
                <w:rFonts w:ascii="Calibri" w:hAnsi="Calibri" w:cs="Calibri"/>
                <w:b/>
                <w:bCs/>
                <w:sz w:val="20"/>
                <w:szCs w:val="20"/>
                <w:lang w:val="en-US"/>
              </w:rPr>
              <w:t xml:space="preserve"> and </w:t>
            </w:r>
            <w:r w:rsidRPr="000C5C1B">
              <w:rPr>
                <w:rFonts w:ascii="Calibri" w:hAnsi="Calibri" w:cs="Calibri"/>
                <w:b/>
                <w:bCs/>
                <w:sz w:val="20"/>
                <w:szCs w:val="20"/>
                <w:lang w:val="en-US"/>
              </w:rPr>
              <w:t xml:space="preserve">targeted </w:t>
            </w:r>
            <w:proofErr w:type="gramStart"/>
            <w:r w:rsidRPr="000C5C1B">
              <w:rPr>
                <w:rFonts w:ascii="Calibri" w:hAnsi="Calibri" w:cs="Calibri"/>
                <w:b/>
                <w:bCs/>
                <w:sz w:val="20"/>
                <w:szCs w:val="20"/>
                <w:lang w:val="en-US"/>
              </w:rPr>
              <w:t>to</w:t>
            </w:r>
            <w:proofErr w:type="gramEnd"/>
            <w:r w:rsidRPr="000C5C1B">
              <w:rPr>
                <w:rFonts w:ascii="Calibri" w:hAnsi="Calibri" w:cs="Calibri"/>
                <w:b/>
                <w:bCs/>
                <w:sz w:val="20"/>
                <w:szCs w:val="20"/>
                <w:lang w:val="en-US"/>
              </w:rPr>
              <w:t xml:space="preserve"> specific pupils or</w:t>
            </w:r>
            <w:r>
              <w:rPr>
                <w:rFonts w:ascii="Calibri" w:hAnsi="Calibri" w:cs="Calibri"/>
                <w:b/>
                <w:bCs/>
                <w:sz w:val="20"/>
                <w:szCs w:val="20"/>
                <w:lang w:val="en-US"/>
              </w:rPr>
              <w:t xml:space="preserve"> </w:t>
            </w:r>
            <w:proofErr w:type="gramStart"/>
            <w:r>
              <w:rPr>
                <w:rFonts w:ascii="Calibri" w:hAnsi="Calibri" w:cs="Calibri"/>
                <w:b/>
                <w:bCs/>
                <w:sz w:val="20"/>
                <w:szCs w:val="20"/>
                <w:lang w:val="en-US"/>
              </w:rPr>
              <w:t>to</w:t>
            </w:r>
            <w:proofErr w:type="gramEnd"/>
            <w:r>
              <w:rPr>
                <w:rFonts w:ascii="Calibri" w:hAnsi="Calibri" w:cs="Calibri"/>
                <w:b/>
                <w:bCs/>
                <w:sz w:val="20"/>
                <w:szCs w:val="20"/>
                <w:lang w:val="en-US"/>
              </w:rPr>
              <w:t xml:space="preserve"> the</w:t>
            </w:r>
            <w:r w:rsidRPr="000C5C1B">
              <w:rPr>
                <w:rFonts w:ascii="Calibri" w:hAnsi="Calibri" w:cs="Calibri"/>
                <w:b/>
                <w:bCs/>
                <w:sz w:val="20"/>
                <w:szCs w:val="20"/>
                <w:lang w:val="en-US"/>
              </w:rPr>
              <w:t xml:space="preserve"> whole class</w:t>
            </w:r>
            <w:r>
              <w:rPr>
                <w:rFonts w:ascii="Calibri" w:hAnsi="Calibri" w:cs="Calibri"/>
                <w:b/>
                <w:bCs/>
                <w:sz w:val="20"/>
                <w:szCs w:val="20"/>
                <w:lang w:val="en-US"/>
              </w:rPr>
              <w:t>?</w:t>
            </w:r>
          </w:p>
          <w:p w14:paraId="525F45BE" w14:textId="77777777" w:rsidR="002650B3" w:rsidRDefault="002650B3" w:rsidP="000C5C1B">
            <w:pPr>
              <w:spacing w:line="278" w:lineRule="auto"/>
              <w:rPr>
                <w:rFonts w:ascii="Calibri" w:hAnsi="Calibri" w:cs="Calibri"/>
                <w:b/>
                <w:bCs/>
                <w:sz w:val="20"/>
                <w:szCs w:val="20"/>
                <w:lang w:val="en-US"/>
              </w:rPr>
            </w:pPr>
          </w:p>
          <w:p w14:paraId="1937A5AB" w14:textId="2D52D4C4" w:rsidR="002650B3" w:rsidRPr="000C5C1B" w:rsidRDefault="002650B3" w:rsidP="000C5C1B">
            <w:pPr>
              <w:spacing w:line="278" w:lineRule="auto"/>
              <w:rPr>
                <w:rFonts w:ascii="Calibri" w:hAnsi="Calibri" w:cs="Calibri"/>
                <w:b/>
                <w:bCs/>
                <w:sz w:val="20"/>
                <w:szCs w:val="20"/>
                <w:lang w:val="en-US"/>
              </w:rPr>
            </w:pPr>
            <w:r>
              <w:rPr>
                <w:rFonts w:ascii="Calibri" w:hAnsi="Calibri" w:cs="Calibri"/>
                <w:b/>
                <w:bCs/>
                <w:sz w:val="20"/>
                <w:szCs w:val="20"/>
                <w:lang w:val="en-US"/>
              </w:rPr>
              <w:t>Are pupils able to work on independent tasks without further input? What has enabled them to do this?</w:t>
            </w:r>
          </w:p>
          <w:p w14:paraId="39119ACE" w14:textId="77777777" w:rsidR="009A7F5C" w:rsidRDefault="009A7F5C" w:rsidP="009A7F5C">
            <w:pPr>
              <w:spacing w:line="278" w:lineRule="auto"/>
            </w:pPr>
          </w:p>
        </w:tc>
        <w:tc>
          <w:tcPr>
            <w:tcW w:w="7852" w:type="dxa"/>
          </w:tcPr>
          <w:p w14:paraId="736CADD2" w14:textId="77777777" w:rsidR="009A7F5C" w:rsidRDefault="009A7F5C" w:rsidP="009A7F5C">
            <w:pPr>
              <w:spacing w:line="278" w:lineRule="auto"/>
            </w:pPr>
          </w:p>
        </w:tc>
      </w:tr>
    </w:tbl>
    <w:p w14:paraId="2B0962B0" w14:textId="77777777" w:rsidR="009A7F5C" w:rsidRDefault="009A7F5C" w:rsidP="009A7F5C">
      <w:pPr>
        <w:spacing w:line="278" w:lineRule="auto"/>
        <w:ind w:left="360"/>
      </w:pPr>
    </w:p>
    <w:p w14:paraId="53A81FA4" w14:textId="77777777" w:rsidR="00F865D9" w:rsidRDefault="00F865D9" w:rsidP="00F865D9">
      <w:pPr>
        <w:pStyle w:val="ListParagraph"/>
        <w:spacing w:line="278" w:lineRule="auto"/>
      </w:pPr>
    </w:p>
    <w:p w14:paraId="5C00E113" w14:textId="507B77F8" w:rsidR="00861E21" w:rsidRDefault="00861E21" w:rsidP="00861E21">
      <w:pPr>
        <w:pStyle w:val="ListParagraph"/>
        <w:numPr>
          <w:ilvl w:val="0"/>
          <w:numId w:val="18"/>
        </w:numPr>
        <w:spacing w:line="278" w:lineRule="auto"/>
        <w:rPr>
          <w:color w:val="156082" w:themeColor="accent1"/>
        </w:rPr>
      </w:pPr>
      <w:r w:rsidRPr="002650B3">
        <w:rPr>
          <w:color w:val="156082" w:themeColor="accent1"/>
        </w:rPr>
        <w:t>Chance to complete the reflection activity and to plan for the ITAP observation lesson</w:t>
      </w:r>
    </w:p>
    <w:p w14:paraId="35AB3304" w14:textId="083166BD" w:rsidR="002650B3" w:rsidRDefault="00820FFC" w:rsidP="00820FFC">
      <w:pPr>
        <w:spacing w:line="278" w:lineRule="auto"/>
      </w:pPr>
      <w:r w:rsidRPr="00820FFC">
        <w:t xml:space="preserve">This reflection activity is designed to </w:t>
      </w:r>
      <w:r>
        <w:t>move you on from</w:t>
      </w:r>
      <w:r w:rsidRPr="00820FFC">
        <w:t xml:space="preserve"> your</w:t>
      </w:r>
      <w:r>
        <w:t xml:space="preserve"> last</w:t>
      </w:r>
      <w:r w:rsidRPr="00820FFC">
        <w:t xml:space="preserve"> assignment</w:t>
      </w:r>
      <w:r w:rsidR="005633C4">
        <w:t>. You need to plan for your ITAP focussed observation next week and produce a commentary</w:t>
      </w:r>
      <w:r w:rsidR="0015748D">
        <w:t xml:space="preserve"> explaining why you have </w:t>
      </w:r>
      <w:r w:rsidR="00C60AC9">
        <w:t>structured</w:t>
      </w:r>
      <w:r w:rsidR="0015748D">
        <w:t xml:space="preserve"> it in the way you have. This can be in the form of annotations around the lesson plan</w:t>
      </w:r>
      <w:r w:rsidR="006F5580">
        <w:t xml:space="preserve"> (use the template that you would for your formal observation)</w:t>
      </w:r>
      <w:r w:rsidRPr="00820FFC">
        <w:t xml:space="preserve"> </w:t>
      </w:r>
      <w:r w:rsidR="006F5580">
        <w:t>or as notes on a separate document</w:t>
      </w:r>
      <w:r w:rsidR="00C60AC9">
        <w:t xml:space="preserve">. </w:t>
      </w:r>
    </w:p>
    <w:p w14:paraId="5C1F4707" w14:textId="61CA1909" w:rsidR="009A1C9D" w:rsidRPr="00281B64" w:rsidRDefault="009A1C9D" w:rsidP="00281B64">
      <w:pPr>
        <w:pStyle w:val="ListParagraph"/>
        <w:numPr>
          <w:ilvl w:val="0"/>
          <w:numId w:val="28"/>
        </w:numPr>
        <w:spacing w:line="278" w:lineRule="auto"/>
        <w:rPr>
          <w:b/>
          <w:bCs/>
          <w:lang w:val="en-US"/>
        </w:rPr>
      </w:pPr>
      <w:r w:rsidRPr="00281B64">
        <w:rPr>
          <w:b/>
          <w:bCs/>
          <w:lang w:val="en-US"/>
        </w:rPr>
        <w:t>What scaffolds did you use (e.g. modelling, sentence starters, visuals)?</w:t>
      </w:r>
      <w:r w:rsidR="00281B64">
        <w:rPr>
          <w:b/>
          <w:bCs/>
          <w:lang w:val="en-US"/>
        </w:rPr>
        <w:t xml:space="preserve"> Were these for all learners?</w:t>
      </w:r>
    </w:p>
    <w:p w14:paraId="36F4D0B4" w14:textId="7EDC874F" w:rsidR="009A1C9D" w:rsidRPr="00281B64" w:rsidRDefault="009A1C9D" w:rsidP="00281B64">
      <w:pPr>
        <w:pStyle w:val="ListParagraph"/>
        <w:numPr>
          <w:ilvl w:val="0"/>
          <w:numId w:val="28"/>
        </w:numPr>
        <w:spacing w:line="278" w:lineRule="auto"/>
        <w:rPr>
          <w:b/>
          <w:bCs/>
          <w:lang w:val="en-US"/>
        </w:rPr>
      </w:pPr>
      <w:r w:rsidRPr="00281B64">
        <w:rPr>
          <w:b/>
          <w:bCs/>
          <w:lang w:val="en-US"/>
        </w:rPr>
        <w:t xml:space="preserve">How did these scaffolds help pupils access </w:t>
      </w:r>
      <w:proofErr w:type="gramStart"/>
      <w:r w:rsidRPr="00281B64">
        <w:rPr>
          <w:b/>
          <w:bCs/>
          <w:lang w:val="en-US"/>
        </w:rPr>
        <w:t>the learning</w:t>
      </w:r>
      <w:proofErr w:type="gramEnd"/>
      <w:r w:rsidRPr="00281B64">
        <w:rPr>
          <w:b/>
          <w:bCs/>
          <w:lang w:val="en-US"/>
        </w:rPr>
        <w:t>?</w:t>
      </w:r>
    </w:p>
    <w:p w14:paraId="68F75837" w14:textId="45B7E212" w:rsidR="009A1C9D" w:rsidRPr="00281B64" w:rsidRDefault="009A1C9D" w:rsidP="00281B64">
      <w:pPr>
        <w:pStyle w:val="ListParagraph"/>
        <w:numPr>
          <w:ilvl w:val="0"/>
          <w:numId w:val="28"/>
        </w:numPr>
        <w:spacing w:line="278" w:lineRule="auto"/>
        <w:rPr>
          <w:b/>
          <w:bCs/>
          <w:lang w:val="en-US"/>
        </w:rPr>
      </w:pPr>
      <w:r w:rsidRPr="00281B64">
        <w:rPr>
          <w:b/>
          <w:bCs/>
          <w:lang w:val="en-US"/>
        </w:rPr>
        <w:t>How do the scaffolds support thinking, not just task completion?</w:t>
      </w:r>
    </w:p>
    <w:p w14:paraId="7400131D" w14:textId="56D35B5E" w:rsidR="009A1C9D" w:rsidRPr="00281B64" w:rsidRDefault="009A1C9D" w:rsidP="00281B64">
      <w:pPr>
        <w:pStyle w:val="ListParagraph"/>
        <w:numPr>
          <w:ilvl w:val="0"/>
          <w:numId w:val="28"/>
        </w:numPr>
        <w:spacing w:line="278" w:lineRule="auto"/>
        <w:rPr>
          <w:b/>
          <w:bCs/>
          <w:lang w:val="en-US"/>
        </w:rPr>
      </w:pPr>
      <w:r w:rsidRPr="00281B64">
        <w:rPr>
          <w:b/>
          <w:bCs/>
          <w:lang w:val="en-US"/>
        </w:rPr>
        <w:t xml:space="preserve">How did you judge whether </w:t>
      </w:r>
      <w:r w:rsidR="00281B64" w:rsidRPr="00281B64">
        <w:rPr>
          <w:b/>
          <w:bCs/>
          <w:lang w:val="en-US"/>
        </w:rPr>
        <w:t xml:space="preserve">scaffolding helped pupils to meet </w:t>
      </w:r>
      <w:proofErr w:type="gramStart"/>
      <w:r w:rsidR="00281B64" w:rsidRPr="00281B64">
        <w:rPr>
          <w:b/>
          <w:bCs/>
          <w:lang w:val="en-US"/>
        </w:rPr>
        <w:t>challenge</w:t>
      </w:r>
      <w:proofErr w:type="gramEnd"/>
      <w:r w:rsidR="00281B64" w:rsidRPr="00281B64">
        <w:rPr>
          <w:b/>
          <w:bCs/>
          <w:lang w:val="en-US"/>
        </w:rPr>
        <w:t xml:space="preserve"> and not avoid it?</w:t>
      </w:r>
    </w:p>
    <w:p w14:paraId="1225DC94" w14:textId="763CD9BF" w:rsidR="00281B64" w:rsidRDefault="00281B64" w:rsidP="00281B64">
      <w:pPr>
        <w:pStyle w:val="ListParagraph"/>
        <w:numPr>
          <w:ilvl w:val="0"/>
          <w:numId w:val="28"/>
        </w:numPr>
        <w:spacing w:line="278" w:lineRule="auto"/>
        <w:rPr>
          <w:b/>
          <w:bCs/>
          <w:lang w:val="en-US"/>
        </w:rPr>
      </w:pPr>
      <w:r w:rsidRPr="00281B64">
        <w:rPr>
          <w:b/>
          <w:bCs/>
          <w:lang w:val="en-US"/>
        </w:rPr>
        <w:t xml:space="preserve">What misconceptions may occur in the lesson? Where </w:t>
      </w:r>
      <w:proofErr w:type="gramStart"/>
      <w:r w:rsidRPr="00281B64">
        <w:rPr>
          <w:b/>
          <w:bCs/>
          <w:lang w:val="en-US"/>
        </w:rPr>
        <w:t>have</w:t>
      </w:r>
      <w:proofErr w:type="gramEnd"/>
      <w:r w:rsidRPr="00281B64">
        <w:rPr>
          <w:b/>
          <w:bCs/>
          <w:lang w:val="en-US"/>
        </w:rPr>
        <w:t xml:space="preserve"> you </w:t>
      </w:r>
      <w:proofErr w:type="gramStart"/>
      <w:r w:rsidRPr="00281B64">
        <w:rPr>
          <w:b/>
          <w:bCs/>
          <w:lang w:val="en-US"/>
        </w:rPr>
        <w:t>planned</w:t>
      </w:r>
      <w:proofErr w:type="gramEnd"/>
      <w:r w:rsidRPr="00281B64">
        <w:rPr>
          <w:b/>
          <w:bCs/>
          <w:lang w:val="en-US"/>
        </w:rPr>
        <w:t xml:space="preserve"> to address these?</w:t>
      </w:r>
    </w:p>
    <w:p w14:paraId="710410DB" w14:textId="6ED1976F" w:rsidR="009A1C9D" w:rsidRPr="00B17BC0" w:rsidRDefault="004D3C47" w:rsidP="00820FFC">
      <w:pPr>
        <w:pStyle w:val="ListParagraph"/>
        <w:numPr>
          <w:ilvl w:val="0"/>
          <w:numId w:val="28"/>
        </w:numPr>
        <w:spacing w:line="278" w:lineRule="auto"/>
        <w:rPr>
          <w:b/>
          <w:bCs/>
          <w:lang w:val="en-US"/>
        </w:rPr>
      </w:pPr>
      <w:r>
        <w:rPr>
          <w:b/>
          <w:bCs/>
          <w:lang w:val="en-US"/>
        </w:rPr>
        <w:t>What questions have you planned to address misconceptions?</w:t>
      </w:r>
    </w:p>
    <w:p w14:paraId="465AF0B3" w14:textId="77777777" w:rsidR="002650B3" w:rsidRPr="002650B3" w:rsidRDefault="002650B3" w:rsidP="002650B3">
      <w:pPr>
        <w:pStyle w:val="ListParagraph"/>
        <w:spacing w:line="278" w:lineRule="auto"/>
        <w:rPr>
          <w:color w:val="156082" w:themeColor="accent1"/>
        </w:rPr>
      </w:pPr>
    </w:p>
    <w:p w14:paraId="28C76E9F" w14:textId="77777777" w:rsidR="00861E21" w:rsidRPr="005504CC" w:rsidRDefault="00861E21" w:rsidP="00861E21">
      <w:pPr>
        <w:pStyle w:val="ListParagraph"/>
        <w:numPr>
          <w:ilvl w:val="0"/>
          <w:numId w:val="18"/>
        </w:numPr>
        <w:spacing w:line="278" w:lineRule="auto"/>
        <w:rPr>
          <w:color w:val="156082" w:themeColor="accent1"/>
        </w:rPr>
      </w:pPr>
      <w:r w:rsidRPr="005504CC">
        <w:rPr>
          <w:color w:val="156082" w:themeColor="accent1"/>
        </w:rPr>
        <w:t>Chance to meet with the ITEC to discuss their learning during the day.</w:t>
      </w:r>
    </w:p>
    <w:p w14:paraId="4351411F" w14:textId="20CF3565" w:rsidR="009B353E" w:rsidRDefault="00A31BF7" w:rsidP="006D2AF7">
      <w:pPr>
        <w:spacing w:line="278" w:lineRule="auto"/>
        <w:rPr>
          <w:b/>
          <w:bCs/>
          <w:color w:val="156082" w:themeColor="accent1"/>
          <w:u w:val="single"/>
        </w:rPr>
      </w:pPr>
      <w:r>
        <w:t xml:space="preserve"> </w:t>
      </w:r>
      <w:r w:rsidR="009B353E" w:rsidRPr="009B353E">
        <w:rPr>
          <w:b/>
          <w:bCs/>
          <w:color w:val="156082" w:themeColor="accent1"/>
          <w:u w:val="single"/>
        </w:rPr>
        <w:t xml:space="preserve">Reflection Prompts </w:t>
      </w:r>
      <w:r w:rsidR="006D2AF7">
        <w:rPr>
          <w:b/>
          <w:bCs/>
          <w:color w:val="156082" w:themeColor="accent1"/>
          <w:u w:val="single"/>
        </w:rPr>
        <w:t>for ITEC Meeting</w:t>
      </w:r>
    </w:p>
    <w:p w14:paraId="42F296F5" w14:textId="21D66A7B" w:rsidR="00FD05E6" w:rsidRDefault="00FD05E6" w:rsidP="00FD05E6">
      <w:pPr>
        <w:pStyle w:val="ListParagraph"/>
        <w:numPr>
          <w:ilvl w:val="0"/>
          <w:numId w:val="34"/>
        </w:numPr>
        <w:spacing w:line="278" w:lineRule="auto"/>
        <w:rPr>
          <w:color w:val="0E2841" w:themeColor="text2"/>
        </w:rPr>
      </w:pPr>
      <w:r w:rsidRPr="00FD05E6">
        <w:rPr>
          <w:color w:val="0E2841" w:themeColor="text2"/>
        </w:rPr>
        <w:t>How would you now define differentiation and adaptive teaching?</w:t>
      </w:r>
    </w:p>
    <w:p w14:paraId="421707E0" w14:textId="5241F718" w:rsidR="00FD05E6" w:rsidRPr="00FD05E6" w:rsidRDefault="00FD05E6" w:rsidP="00FD05E6">
      <w:pPr>
        <w:pStyle w:val="ListParagraph"/>
        <w:numPr>
          <w:ilvl w:val="0"/>
          <w:numId w:val="34"/>
        </w:numPr>
        <w:spacing w:line="278" w:lineRule="auto"/>
        <w:rPr>
          <w:color w:val="0E2841" w:themeColor="text2"/>
        </w:rPr>
      </w:pPr>
      <w:r>
        <w:rPr>
          <w:color w:val="0E2841" w:themeColor="text2"/>
        </w:rPr>
        <w:t>Where did you see examples of high expectations for all learners in lessons? How were you able to ascertain this from pupils’ books</w:t>
      </w:r>
      <w:r w:rsidR="006C5D69">
        <w:rPr>
          <w:color w:val="0E2841" w:themeColor="text2"/>
        </w:rPr>
        <w:t xml:space="preserve"> and contributions in lessons?</w:t>
      </w:r>
    </w:p>
    <w:p w14:paraId="5456DD87" w14:textId="17E49208" w:rsidR="00920F6B" w:rsidRDefault="00920F6B" w:rsidP="00920F6B">
      <w:pPr>
        <w:pStyle w:val="ListParagraph"/>
        <w:numPr>
          <w:ilvl w:val="0"/>
          <w:numId w:val="33"/>
        </w:numPr>
        <w:spacing w:line="278" w:lineRule="auto"/>
        <w:rPr>
          <w:lang w:val="en-US"/>
        </w:rPr>
      </w:pPr>
      <w:r w:rsidRPr="00920F6B">
        <w:rPr>
          <w:lang w:val="en-US"/>
        </w:rPr>
        <w:t>How does your current practice compare to what you observed?</w:t>
      </w:r>
    </w:p>
    <w:p w14:paraId="17F2A7A4" w14:textId="28FD0DDB" w:rsidR="00E30D41" w:rsidRPr="00E30D41" w:rsidRDefault="00E30D41" w:rsidP="00920F6B">
      <w:pPr>
        <w:pStyle w:val="ListParagraph"/>
        <w:numPr>
          <w:ilvl w:val="0"/>
          <w:numId w:val="33"/>
        </w:numPr>
        <w:spacing w:line="278" w:lineRule="auto"/>
        <w:rPr>
          <w:lang w:val="en-US"/>
        </w:rPr>
      </w:pPr>
      <w:r w:rsidRPr="00E30D41">
        <w:t>Can you think of a recent misconception you didn’t anticipate? What would you do differently?</w:t>
      </w:r>
    </w:p>
    <w:p w14:paraId="6BC00928" w14:textId="2E929E14" w:rsidR="00E30D41" w:rsidRPr="009E7BF5" w:rsidRDefault="00E30D41" w:rsidP="00920F6B">
      <w:pPr>
        <w:pStyle w:val="ListParagraph"/>
        <w:numPr>
          <w:ilvl w:val="0"/>
          <w:numId w:val="33"/>
        </w:numPr>
        <w:spacing w:line="278" w:lineRule="auto"/>
        <w:rPr>
          <w:lang w:val="en-US"/>
        </w:rPr>
      </w:pPr>
      <w:r>
        <w:t xml:space="preserve">What does ‘planning to anticipate misconceptions’ </w:t>
      </w:r>
      <w:proofErr w:type="gramStart"/>
      <w:r>
        <w:t>actually look</w:t>
      </w:r>
      <w:proofErr w:type="gramEnd"/>
      <w:r>
        <w:t xml:space="preserve"> like in the classroom?</w:t>
      </w:r>
    </w:p>
    <w:p w14:paraId="59E7666B" w14:textId="2EC95790" w:rsidR="009E7BF5" w:rsidRPr="00920F6B" w:rsidRDefault="009E7BF5" w:rsidP="00920F6B">
      <w:pPr>
        <w:pStyle w:val="ListParagraph"/>
        <w:numPr>
          <w:ilvl w:val="0"/>
          <w:numId w:val="33"/>
        </w:numPr>
        <w:spacing w:line="278" w:lineRule="auto"/>
        <w:rPr>
          <w:lang w:val="en-US"/>
        </w:rPr>
      </w:pPr>
      <w:r>
        <w:t>Talk through your lesson plan for next week’s ITAP focussed observation. What have you done differently or further refined?</w:t>
      </w:r>
    </w:p>
    <w:p w14:paraId="62225722" w14:textId="03A9863C" w:rsidR="00663168" w:rsidRPr="0080698E" w:rsidRDefault="00232092" w:rsidP="00920F6B">
      <w:pPr>
        <w:spacing w:line="278" w:lineRule="auto"/>
        <w:rPr>
          <w:b/>
          <w:bCs/>
          <w:color w:val="156082" w:themeColor="accent1"/>
          <w:u w:val="single"/>
        </w:rPr>
      </w:pPr>
      <w:r w:rsidRPr="0080698E">
        <w:rPr>
          <w:b/>
          <w:bCs/>
          <w:color w:val="156082" w:themeColor="accent1"/>
          <w:u w:val="single"/>
        </w:rPr>
        <w:t>Follow up tasks and reading</w:t>
      </w:r>
    </w:p>
    <w:p w14:paraId="367DB4F3" w14:textId="77777777" w:rsidR="00A0380D" w:rsidRDefault="00A0380D" w:rsidP="00920F6B">
      <w:pPr>
        <w:spacing w:line="278" w:lineRule="auto"/>
      </w:pPr>
      <w:r w:rsidRPr="00A0380D">
        <w:t xml:space="preserve">Beginning teachers should: </w:t>
      </w:r>
    </w:p>
    <w:p w14:paraId="45BB1A48" w14:textId="293E4ED0" w:rsidR="00A0380D" w:rsidRDefault="00A0380D" w:rsidP="00920F6B">
      <w:pPr>
        <w:spacing w:line="278" w:lineRule="auto"/>
      </w:pPr>
      <w:r w:rsidRPr="0080698E">
        <w:rPr>
          <w:b/>
          <w:bCs/>
        </w:rPr>
        <w:t>Develop</w:t>
      </w:r>
      <w:r w:rsidRPr="00A0380D">
        <w:t xml:space="preserve"> the ITAP content by team teaching one of your classes with your Mentor. Allow your Mentor to guide on moments where the lesson would benefit from adapting your approach slightly e.g. re-framing questions, providing more support for specific pupils. Discuss and deconstruct this afterwards as part of your teaching reflection for the week</w:t>
      </w:r>
      <w:r w:rsidR="0080698E">
        <w:t xml:space="preserve"> using the guidance below to help</w:t>
      </w:r>
      <w:r w:rsidRPr="00A0380D">
        <w:t xml:space="preserve">. </w:t>
      </w:r>
    </w:p>
    <w:p w14:paraId="46D743E6" w14:textId="77777777" w:rsidR="00C26ABE" w:rsidRPr="00C26ABE" w:rsidRDefault="00C26ABE" w:rsidP="00C26ABE">
      <w:pPr>
        <w:spacing w:line="278" w:lineRule="auto"/>
        <w:rPr>
          <w:lang w:val="en-US"/>
        </w:rPr>
      </w:pPr>
      <w:hyperlink r:id="rId14" w:history="1">
        <w:r w:rsidRPr="00C26ABE">
          <w:rPr>
            <w:rStyle w:val="Hyperlink"/>
            <w:lang w:val="en-US"/>
          </w:rPr>
          <w:t>https://d2tic4wvo1iusb.cloudfront.net/production/eef-guidance-reports/feedback/Teaching-Learning-adaptive-teaching_practioner-tool_v.2.1.0.pdf</w:t>
        </w:r>
      </w:hyperlink>
    </w:p>
    <w:p w14:paraId="00766180" w14:textId="737AA27A" w:rsidR="009C7EAA" w:rsidRDefault="00BA45B0" w:rsidP="00C26ABE">
      <w:pPr>
        <w:spacing w:line="278" w:lineRule="auto"/>
        <w:rPr>
          <w:lang w:val="en-US"/>
        </w:rPr>
      </w:pPr>
      <w:r>
        <w:rPr>
          <w:lang w:val="en-US"/>
        </w:rPr>
        <w:t>Re</w:t>
      </w:r>
      <w:r w:rsidR="00C26ABE" w:rsidRPr="00C26ABE">
        <w:rPr>
          <w:lang w:val="en-US"/>
        </w:rPr>
        <w:t xml:space="preserve">ad the guidance together and reflect on how adaptive teaching incorporates and builds on elements of previous ITAPs from assessment for learning. </w:t>
      </w:r>
      <w:r w:rsidR="009C7EAA">
        <w:rPr>
          <w:lang w:val="en-US"/>
        </w:rPr>
        <w:t xml:space="preserve">How does assessment for learning </w:t>
      </w:r>
      <w:r w:rsidR="00C621AF">
        <w:rPr>
          <w:lang w:val="en-US"/>
        </w:rPr>
        <w:t xml:space="preserve">link to adaptive teaching? </w:t>
      </w:r>
    </w:p>
    <w:p w14:paraId="4B54A000" w14:textId="555CF655" w:rsidR="00C26ABE" w:rsidRDefault="00C26ABE" w:rsidP="00C26ABE">
      <w:pPr>
        <w:spacing w:line="278" w:lineRule="auto"/>
        <w:rPr>
          <w:lang w:val="en-US"/>
        </w:rPr>
      </w:pPr>
      <w:r w:rsidRPr="00C26ABE">
        <w:rPr>
          <w:lang w:val="en-US"/>
        </w:rPr>
        <w:t>Beginning Teachers can reflect on the following questions</w:t>
      </w:r>
      <w:r w:rsidR="00C621AF">
        <w:rPr>
          <w:lang w:val="en-US"/>
        </w:rPr>
        <w:t xml:space="preserve"> about their lesson</w:t>
      </w:r>
      <w:r w:rsidRPr="00C26ABE">
        <w:rPr>
          <w:lang w:val="en-US"/>
        </w:rPr>
        <w:t>:</w:t>
      </w:r>
    </w:p>
    <w:p w14:paraId="7648AA5F" w14:textId="65607543" w:rsidR="006F4F3D" w:rsidRPr="00C26ABE" w:rsidRDefault="006F4F3D" w:rsidP="00C26ABE">
      <w:pPr>
        <w:spacing w:line="278" w:lineRule="auto"/>
        <w:rPr>
          <w:lang w:val="en-US"/>
        </w:rPr>
      </w:pPr>
      <w:r>
        <w:rPr>
          <w:lang w:val="en-US"/>
        </w:rPr>
        <w:t xml:space="preserve">How was the lesson structured to support all pupils to </w:t>
      </w:r>
      <w:r w:rsidR="00000007">
        <w:rPr>
          <w:lang w:val="en-US"/>
        </w:rPr>
        <w:t xml:space="preserve">achieve the same </w:t>
      </w:r>
      <w:r w:rsidR="009B5ACF">
        <w:rPr>
          <w:lang w:val="en-US"/>
        </w:rPr>
        <w:t>challenging objectives</w:t>
      </w:r>
      <w:r w:rsidR="006C1FF2">
        <w:rPr>
          <w:lang w:val="en-US"/>
        </w:rPr>
        <w:t>?</w:t>
      </w:r>
    </w:p>
    <w:p w14:paraId="088B0ADA" w14:textId="77777777" w:rsidR="00C26ABE" w:rsidRPr="00C26ABE" w:rsidRDefault="00C26ABE" w:rsidP="00C26ABE">
      <w:pPr>
        <w:spacing w:line="278" w:lineRule="auto"/>
        <w:rPr>
          <w:lang w:val="en-US"/>
        </w:rPr>
      </w:pPr>
      <w:r w:rsidRPr="00C26ABE">
        <w:rPr>
          <w:lang w:val="en-US"/>
        </w:rPr>
        <w:t>Which pupils struggled in the lesson? How did you know this?</w:t>
      </w:r>
    </w:p>
    <w:p w14:paraId="592C016B" w14:textId="77777777" w:rsidR="00C26ABE" w:rsidRPr="00C26ABE" w:rsidRDefault="00C26ABE" w:rsidP="00C26ABE">
      <w:pPr>
        <w:spacing w:line="278" w:lineRule="auto"/>
        <w:rPr>
          <w:lang w:val="en-US"/>
        </w:rPr>
      </w:pPr>
      <w:r w:rsidRPr="00C26ABE">
        <w:rPr>
          <w:lang w:val="en-US"/>
        </w:rPr>
        <w:t>How did you ascertain what pupils knew and understood in the lesson?</w:t>
      </w:r>
    </w:p>
    <w:p w14:paraId="083F56DE" w14:textId="77777777" w:rsidR="00C26ABE" w:rsidRPr="00C26ABE" w:rsidRDefault="00C26ABE" w:rsidP="00C26ABE">
      <w:pPr>
        <w:spacing w:line="278" w:lineRule="auto"/>
        <w:rPr>
          <w:lang w:val="en-US"/>
        </w:rPr>
      </w:pPr>
      <w:r w:rsidRPr="00C26ABE">
        <w:rPr>
          <w:lang w:val="en-US"/>
        </w:rPr>
        <w:lastRenderedPageBreak/>
        <w:t xml:space="preserve">What did you do when you </w:t>
      </w:r>
      <w:proofErr w:type="spellStart"/>
      <w:r w:rsidRPr="00C26ABE">
        <w:rPr>
          <w:lang w:val="en-US"/>
        </w:rPr>
        <w:t>realised</w:t>
      </w:r>
      <w:proofErr w:type="spellEnd"/>
      <w:r w:rsidRPr="00C26ABE">
        <w:rPr>
          <w:lang w:val="en-US"/>
        </w:rPr>
        <w:t xml:space="preserve"> some pupils were struggling?</w:t>
      </w:r>
    </w:p>
    <w:p w14:paraId="00F432D5" w14:textId="77777777" w:rsidR="00C26ABE" w:rsidRPr="00C26ABE" w:rsidRDefault="00C26ABE" w:rsidP="00C26ABE">
      <w:pPr>
        <w:spacing w:line="278" w:lineRule="auto"/>
        <w:rPr>
          <w:lang w:val="en-US"/>
        </w:rPr>
      </w:pPr>
      <w:r w:rsidRPr="00C26ABE">
        <w:rPr>
          <w:lang w:val="en-US"/>
        </w:rPr>
        <w:t>How did you adapt your explanation or instructions?</w:t>
      </w:r>
    </w:p>
    <w:p w14:paraId="334EC0FD" w14:textId="77777777" w:rsidR="00C26ABE" w:rsidRPr="00C26ABE" w:rsidRDefault="00C26ABE" w:rsidP="00C26ABE">
      <w:pPr>
        <w:spacing w:line="278" w:lineRule="auto"/>
        <w:rPr>
          <w:lang w:val="en-US"/>
        </w:rPr>
      </w:pPr>
      <w:r w:rsidRPr="00C26ABE">
        <w:rPr>
          <w:lang w:val="en-US"/>
        </w:rPr>
        <w:t>Did you change your questioning based on pupil responses?</w:t>
      </w:r>
    </w:p>
    <w:p w14:paraId="6F4E78CF" w14:textId="77777777" w:rsidR="00C26ABE" w:rsidRPr="00C26ABE" w:rsidRDefault="00C26ABE" w:rsidP="00C26ABE">
      <w:pPr>
        <w:spacing w:line="278" w:lineRule="auto"/>
        <w:rPr>
          <w:lang w:val="en-US"/>
        </w:rPr>
      </w:pPr>
      <w:r w:rsidRPr="00C26ABE">
        <w:rPr>
          <w:lang w:val="en-US"/>
        </w:rPr>
        <w:t>Did you provide additional scaffolds or modelling?</w:t>
      </w:r>
    </w:p>
    <w:p w14:paraId="307D8CCE" w14:textId="2449A8E9" w:rsidR="00C26ABE" w:rsidRPr="00C26ABE" w:rsidRDefault="006A1557" w:rsidP="00C26ABE">
      <w:pPr>
        <w:spacing w:line="278" w:lineRule="auto"/>
        <w:rPr>
          <w:i/>
          <w:iCs/>
          <w:color w:val="156082" w:themeColor="accent1"/>
        </w:rPr>
      </w:pPr>
      <w:r w:rsidRPr="006A1557">
        <w:rPr>
          <w:i/>
          <w:iCs/>
          <w:color w:val="156082" w:themeColor="accent1"/>
        </w:rPr>
        <w:t xml:space="preserve">A key idea is that you continue to build on ITAP over time, </w:t>
      </w:r>
      <w:r w:rsidRPr="006A1557">
        <w:rPr>
          <w:i/>
          <w:iCs/>
          <w:color w:val="156082" w:themeColor="accent1"/>
          <w:lang w:val="en-US"/>
        </w:rPr>
        <w:t>i</w:t>
      </w:r>
      <w:r w:rsidR="00C26ABE" w:rsidRPr="00C26ABE">
        <w:rPr>
          <w:i/>
          <w:iCs/>
          <w:color w:val="156082" w:themeColor="accent1"/>
          <w:lang w:val="en-US"/>
        </w:rPr>
        <w:t xml:space="preserve">n particular the second page </w:t>
      </w:r>
      <w:r w:rsidRPr="006A1557">
        <w:rPr>
          <w:i/>
          <w:iCs/>
          <w:color w:val="156082" w:themeColor="accent1"/>
          <w:lang w:val="en-US"/>
        </w:rPr>
        <w:t xml:space="preserve">of the document </w:t>
      </w:r>
      <w:r w:rsidR="00C26ABE" w:rsidRPr="00C26ABE">
        <w:rPr>
          <w:i/>
          <w:iCs/>
          <w:color w:val="156082" w:themeColor="accent1"/>
          <w:lang w:val="en-US"/>
        </w:rPr>
        <w:t xml:space="preserve">has some helpful prompt questions which </w:t>
      </w:r>
      <w:r w:rsidRPr="006A1557">
        <w:rPr>
          <w:i/>
          <w:iCs/>
          <w:color w:val="156082" w:themeColor="accent1"/>
          <w:lang w:val="en-US"/>
        </w:rPr>
        <w:t>your Mentors</w:t>
      </w:r>
      <w:r w:rsidR="00C26ABE" w:rsidRPr="00C26ABE">
        <w:rPr>
          <w:i/>
          <w:iCs/>
          <w:color w:val="156082" w:themeColor="accent1"/>
          <w:lang w:val="en-US"/>
        </w:rPr>
        <w:t xml:space="preserve"> could ask as part of a lesson de-brief or, even more helpfully, when co-planning a lesson together</w:t>
      </w:r>
      <w:r w:rsidR="006C1FF2" w:rsidRPr="006A1557">
        <w:rPr>
          <w:i/>
          <w:iCs/>
          <w:color w:val="156082" w:themeColor="accent1"/>
          <w:lang w:val="en-US"/>
        </w:rPr>
        <w:t xml:space="preserve"> in future meetings</w:t>
      </w:r>
      <w:r w:rsidR="00C26ABE" w:rsidRPr="00C26ABE">
        <w:rPr>
          <w:i/>
          <w:iCs/>
          <w:color w:val="156082" w:themeColor="accent1"/>
          <w:lang w:val="en-US"/>
        </w:rPr>
        <w:t>.</w:t>
      </w:r>
    </w:p>
    <w:p w14:paraId="24FDBCFA" w14:textId="77777777" w:rsidR="006A1557" w:rsidRPr="00920F6B" w:rsidRDefault="006A1557">
      <w:pPr>
        <w:spacing w:line="278" w:lineRule="auto"/>
      </w:pPr>
    </w:p>
    <w:sectPr w:rsidR="006A1557" w:rsidRPr="00920F6B" w:rsidSect="00A7650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DA8"/>
    <w:multiLevelType w:val="multilevel"/>
    <w:tmpl w:val="66765D5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FEF66DE"/>
    <w:multiLevelType w:val="hybridMultilevel"/>
    <w:tmpl w:val="20081C68"/>
    <w:lvl w:ilvl="0" w:tplc="037E3508">
      <w:start w:val="1"/>
      <w:numFmt w:val="bullet"/>
      <w:lvlText w:val="•"/>
      <w:lvlJc w:val="left"/>
      <w:pPr>
        <w:tabs>
          <w:tab w:val="num" w:pos="720"/>
        </w:tabs>
        <w:ind w:left="720" w:hanging="360"/>
      </w:pPr>
      <w:rPr>
        <w:rFonts w:ascii="Arial" w:hAnsi="Arial" w:hint="default"/>
      </w:rPr>
    </w:lvl>
    <w:lvl w:ilvl="1" w:tplc="01DE0BB2" w:tentative="1">
      <w:start w:val="1"/>
      <w:numFmt w:val="bullet"/>
      <w:lvlText w:val="•"/>
      <w:lvlJc w:val="left"/>
      <w:pPr>
        <w:tabs>
          <w:tab w:val="num" w:pos="1440"/>
        </w:tabs>
        <w:ind w:left="1440" w:hanging="360"/>
      </w:pPr>
      <w:rPr>
        <w:rFonts w:ascii="Arial" w:hAnsi="Arial" w:hint="default"/>
      </w:rPr>
    </w:lvl>
    <w:lvl w:ilvl="2" w:tplc="F43C4F26" w:tentative="1">
      <w:start w:val="1"/>
      <w:numFmt w:val="bullet"/>
      <w:lvlText w:val="•"/>
      <w:lvlJc w:val="left"/>
      <w:pPr>
        <w:tabs>
          <w:tab w:val="num" w:pos="2160"/>
        </w:tabs>
        <w:ind w:left="2160" w:hanging="360"/>
      </w:pPr>
      <w:rPr>
        <w:rFonts w:ascii="Arial" w:hAnsi="Arial" w:hint="default"/>
      </w:rPr>
    </w:lvl>
    <w:lvl w:ilvl="3" w:tplc="DBE684E0" w:tentative="1">
      <w:start w:val="1"/>
      <w:numFmt w:val="bullet"/>
      <w:lvlText w:val="•"/>
      <w:lvlJc w:val="left"/>
      <w:pPr>
        <w:tabs>
          <w:tab w:val="num" w:pos="2880"/>
        </w:tabs>
        <w:ind w:left="2880" w:hanging="360"/>
      </w:pPr>
      <w:rPr>
        <w:rFonts w:ascii="Arial" w:hAnsi="Arial" w:hint="default"/>
      </w:rPr>
    </w:lvl>
    <w:lvl w:ilvl="4" w:tplc="296C7D4E" w:tentative="1">
      <w:start w:val="1"/>
      <w:numFmt w:val="bullet"/>
      <w:lvlText w:val="•"/>
      <w:lvlJc w:val="left"/>
      <w:pPr>
        <w:tabs>
          <w:tab w:val="num" w:pos="3600"/>
        </w:tabs>
        <w:ind w:left="3600" w:hanging="360"/>
      </w:pPr>
      <w:rPr>
        <w:rFonts w:ascii="Arial" w:hAnsi="Arial" w:hint="default"/>
      </w:rPr>
    </w:lvl>
    <w:lvl w:ilvl="5" w:tplc="9EC472F6" w:tentative="1">
      <w:start w:val="1"/>
      <w:numFmt w:val="bullet"/>
      <w:lvlText w:val="•"/>
      <w:lvlJc w:val="left"/>
      <w:pPr>
        <w:tabs>
          <w:tab w:val="num" w:pos="4320"/>
        </w:tabs>
        <w:ind w:left="4320" w:hanging="360"/>
      </w:pPr>
      <w:rPr>
        <w:rFonts w:ascii="Arial" w:hAnsi="Arial" w:hint="default"/>
      </w:rPr>
    </w:lvl>
    <w:lvl w:ilvl="6" w:tplc="E9FC2140" w:tentative="1">
      <w:start w:val="1"/>
      <w:numFmt w:val="bullet"/>
      <w:lvlText w:val="•"/>
      <w:lvlJc w:val="left"/>
      <w:pPr>
        <w:tabs>
          <w:tab w:val="num" w:pos="5040"/>
        </w:tabs>
        <w:ind w:left="5040" w:hanging="360"/>
      </w:pPr>
      <w:rPr>
        <w:rFonts w:ascii="Arial" w:hAnsi="Arial" w:hint="default"/>
      </w:rPr>
    </w:lvl>
    <w:lvl w:ilvl="7" w:tplc="F85EE9B2" w:tentative="1">
      <w:start w:val="1"/>
      <w:numFmt w:val="bullet"/>
      <w:lvlText w:val="•"/>
      <w:lvlJc w:val="left"/>
      <w:pPr>
        <w:tabs>
          <w:tab w:val="num" w:pos="5760"/>
        </w:tabs>
        <w:ind w:left="5760" w:hanging="360"/>
      </w:pPr>
      <w:rPr>
        <w:rFonts w:ascii="Arial" w:hAnsi="Arial" w:hint="default"/>
      </w:rPr>
    </w:lvl>
    <w:lvl w:ilvl="8" w:tplc="D45C66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3135B5"/>
    <w:multiLevelType w:val="hybridMultilevel"/>
    <w:tmpl w:val="3F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136B7"/>
    <w:multiLevelType w:val="multilevel"/>
    <w:tmpl w:val="9C76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133A9"/>
    <w:multiLevelType w:val="hybridMultilevel"/>
    <w:tmpl w:val="1628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B74C2"/>
    <w:multiLevelType w:val="multilevel"/>
    <w:tmpl w:val="FFA2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D6D7B"/>
    <w:multiLevelType w:val="multilevel"/>
    <w:tmpl w:val="4112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65B2B"/>
    <w:multiLevelType w:val="multilevel"/>
    <w:tmpl w:val="4112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E5964"/>
    <w:multiLevelType w:val="multilevel"/>
    <w:tmpl w:val="4E3A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435E"/>
    <w:multiLevelType w:val="multilevel"/>
    <w:tmpl w:val="40F6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64DCF"/>
    <w:multiLevelType w:val="hybridMultilevel"/>
    <w:tmpl w:val="0ECAA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F1302"/>
    <w:multiLevelType w:val="multilevel"/>
    <w:tmpl w:val="AA02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8359E"/>
    <w:multiLevelType w:val="multilevel"/>
    <w:tmpl w:val="5F9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3362B"/>
    <w:multiLevelType w:val="hybridMultilevel"/>
    <w:tmpl w:val="7CFA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B5C3F"/>
    <w:multiLevelType w:val="hybridMultilevel"/>
    <w:tmpl w:val="5B5EC1C4"/>
    <w:lvl w:ilvl="0" w:tplc="2278CB4C">
      <w:start w:val="1"/>
      <w:numFmt w:val="bullet"/>
      <w:lvlText w:val="•"/>
      <w:lvlJc w:val="left"/>
      <w:pPr>
        <w:tabs>
          <w:tab w:val="num" w:pos="720"/>
        </w:tabs>
        <w:ind w:left="720" w:hanging="360"/>
      </w:pPr>
      <w:rPr>
        <w:rFonts w:ascii="Arial" w:hAnsi="Arial" w:hint="default"/>
      </w:rPr>
    </w:lvl>
    <w:lvl w:ilvl="1" w:tplc="A100E5A2" w:tentative="1">
      <w:start w:val="1"/>
      <w:numFmt w:val="bullet"/>
      <w:lvlText w:val="•"/>
      <w:lvlJc w:val="left"/>
      <w:pPr>
        <w:tabs>
          <w:tab w:val="num" w:pos="1440"/>
        </w:tabs>
        <w:ind w:left="1440" w:hanging="360"/>
      </w:pPr>
      <w:rPr>
        <w:rFonts w:ascii="Arial" w:hAnsi="Arial" w:hint="default"/>
      </w:rPr>
    </w:lvl>
    <w:lvl w:ilvl="2" w:tplc="1E72857A" w:tentative="1">
      <w:start w:val="1"/>
      <w:numFmt w:val="bullet"/>
      <w:lvlText w:val="•"/>
      <w:lvlJc w:val="left"/>
      <w:pPr>
        <w:tabs>
          <w:tab w:val="num" w:pos="2160"/>
        </w:tabs>
        <w:ind w:left="2160" w:hanging="360"/>
      </w:pPr>
      <w:rPr>
        <w:rFonts w:ascii="Arial" w:hAnsi="Arial" w:hint="default"/>
      </w:rPr>
    </w:lvl>
    <w:lvl w:ilvl="3" w:tplc="41EC4532" w:tentative="1">
      <w:start w:val="1"/>
      <w:numFmt w:val="bullet"/>
      <w:lvlText w:val="•"/>
      <w:lvlJc w:val="left"/>
      <w:pPr>
        <w:tabs>
          <w:tab w:val="num" w:pos="2880"/>
        </w:tabs>
        <w:ind w:left="2880" w:hanging="360"/>
      </w:pPr>
      <w:rPr>
        <w:rFonts w:ascii="Arial" w:hAnsi="Arial" w:hint="default"/>
      </w:rPr>
    </w:lvl>
    <w:lvl w:ilvl="4" w:tplc="19124CF2" w:tentative="1">
      <w:start w:val="1"/>
      <w:numFmt w:val="bullet"/>
      <w:lvlText w:val="•"/>
      <w:lvlJc w:val="left"/>
      <w:pPr>
        <w:tabs>
          <w:tab w:val="num" w:pos="3600"/>
        </w:tabs>
        <w:ind w:left="3600" w:hanging="360"/>
      </w:pPr>
      <w:rPr>
        <w:rFonts w:ascii="Arial" w:hAnsi="Arial" w:hint="default"/>
      </w:rPr>
    </w:lvl>
    <w:lvl w:ilvl="5" w:tplc="5F0EF034" w:tentative="1">
      <w:start w:val="1"/>
      <w:numFmt w:val="bullet"/>
      <w:lvlText w:val="•"/>
      <w:lvlJc w:val="left"/>
      <w:pPr>
        <w:tabs>
          <w:tab w:val="num" w:pos="4320"/>
        </w:tabs>
        <w:ind w:left="4320" w:hanging="360"/>
      </w:pPr>
      <w:rPr>
        <w:rFonts w:ascii="Arial" w:hAnsi="Arial" w:hint="default"/>
      </w:rPr>
    </w:lvl>
    <w:lvl w:ilvl="6" w:tplc="8F88D450" w:tentative="1">
      <w:start w:val="1"/>
      <w:numFmt w:val="bullet"/>
      <w:lvlText w:val="•"/>
      <w:lvlJc w:val="left"/>
      <w:pPr>
        <w:tabs>
          <w:tab w:val="num" w:pos="5040"/>
        </w:tabs>
        <w:ind w:left="5040" w:hanging="360"/>
      </w:pPr>
      <w:rPr>
        <w:rFonts w:ascii="Arial" w:hAnsi="Arial" w:hint="default"/>
      </w:rPr>
    </w:lvl>
    <w:lvl w:ilvl="7" w:tplc="88580C20" w:tentative="1">
      <w:start w:val="1"/>
      <w:numFmt w:val="bullet"/>
      <w:lvlText w:val="•"/>
      <w:lvlJc w:val="left"/>
      <w:pPr>
        <w:tabs>
          <w:tab w:val="num" w:pos="5760"/>
        </w:tabs>
        <w:ind w:left="5760" w:hanging="360"/>
      </w:pPr>
      <w:rPr>
        <w:rFonts w:ascii="Arial" w:hAnsi="Arial" w:hint="default"/>
      </w:rPr>
    </w:lvl>
    <w:lvl w:ilvl="8" w:tplc="85F6CE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6E20D8"/>
    <w:multiLevelType w:val="hybridMultilevel"/>
    <w:tmpl w:val="71F6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954BA"/>
    <w:multiLevelType w:val="hybridMultilevel"/>
    <w:tmpl w:val="E36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A4861"/>
    <w:multiLevelType w:val="hybridMultilevel"/>
    <w:tmpl w:val="D58C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E6C7E"/>
    <w:multiLevelType w:val="hybridMultilevel"/>
    <w:tmpl w:val="8E12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127D6"/>
    <w:multiLevelType w:val="multilevel"/>
    <w:tmpl w:val="0730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40661"/>
    <w:multiLevelType w:val="multilevel"/>
    <w:tmpl w:val="BA26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D7C75"/>
    <w:multiLevelType w:val="multilevel"/>
    <w:tmpl w:val="C4C0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70F54"/>
    <w:multiLevelType w:val="hybridMultilevel"/>
    <w:tmpl w:val="643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86A05"/>
    <w:multiLevelType w:val="multilevel"/>
    <w:tmpl w:val="002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D2493"/>
    <w:multiLevelType w:val="hybridMultilevel"/>
    <w:tmpl w:val="2202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23032"/>
    <w:multiLevelType w:val="multilevel"/>
    <w:tmpl w:val="79F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F523D"/>
    <w:multiLevelType w:val="hybridMultilevel"/>
    <w:tmpl w:val="20BE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42455"/>
    <w:multiLevelType w:val="hybridMultilevel"/>
    <w:tmpl w:val="57FCB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E27DA"/>
    <w:multiLevelType w:val="hybridMultilevel"/>
    <w:tmpl w:val="FF9A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06ABA"/>
    <w:multiLevelType w:val="multilevel"/>
    <w:tmpl w:val="5154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91B4D"/>
    <w:multiLevelType w:val="hybridMultilevel"/>
    <w:tmpl w:val="19006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546FD9"/>
    <w:multiLevelType w:val="multilevel"/>
    <w:tmpl w:val="4E9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37901"/>
    <w:multiLevelType w:val="hybridMultilevel"/>
    <w:tmpl w:val="0352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B32F2"/>
    <w:multiLevelType w:val="multilevel"/>
    <w:tmpl w:val="59C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815004">
    <w:abstractNumId w:val="25"/>
  </w:num>
  <w:num w:numId="2" w16cid:durableId="1824160904">
    <w:abstractNumId w:val="7"/>
  </w:num>
  <w:num w:numId="3" w16cid:durableId="1519152174">
    <w:abstractNumId w:val="0"/>
  </w:num>
  <w:num w:numId="4" w16cid:durableId="501244925">
    <w:abstractNumId w:val="33"/>
  </w:num>
  <w:num w:numId="5" w16cid:durableId="742604446">
    <w:abstractNumId w:val="28"/>
  </w:num>
  <w:num w:numId="6" w16cid:durableId="452286104">
    <w:abstractNumId w:val="22"/>
  </w:num>
  <w:num w:numId="7" w16cid:durableId="2783326">
    <w:abstractNumId w:val="29"/>
  </w:num>
  <w:num w:numId="8" w16cid:durableId="1823354714">
    <w:abstractNumId w:val="18"/>
  </w:num>
  <w:num w:numId="9" w16cid:durableId="968440139">
    <w:abstractNumId w:val="20"/>
  </w:num>
  <w:num w:numId="10" w16cid:durableId="1433863372">
    <w:abstractNumId w:val="6"/>
  </w:num>
  <w:num w:numId="11" w16cid:durableId="725688313">
    <w:abstractNumId w:val="17"/>
  </w:num>
  <w:num w:numId="12" w16cid:durableId="30493406">
    <w:abstractNumId w:val="14"/>
  </w:num>
  <w:num w:numId="13" w16cid:durableId="576985281">
    <w:abstractNumId w:val="1"/>
  </w:num>
  <w:num w:numId="14" w16cid:durableId="174080010">
    <w:abstractNumId w:val="19"/>
  </w:num>
  <w:num w:numId="15" w16cid:durableId="970593346">
    <w:abstractNumId w:val="26"/>
  </w:num>
  <w:num w:numId="16" w16cid:durableId="1724674606">
    <w:abstractNumId w:val="2"/>
  </w:num>
  <w:num w:numId="17" w16cid:durableId="1138494632">
    <w:abstractNumId w:val="16"/>
  </w:num>
  <w:num w:numId="18" w16cid:durableId="1030762975">
    <w:abstractNumId w:val="10"/>
  </w:num>
  <w:num w:numId="19" w16cid:durableId="1035614619">
    <w:abstractNumId w:val="11"/>
  </w:num>
  <w:num w:numId="20" w16cid:durableId="1874227817">
    <w:abstractNumId w:val="12"/>
  </w:num>
  <w:num w:numId="21" w16cid:durableId="2134784948">
    <w:abstractNumId w:val="21"/>
  </w:num>
  <w:num w:numId="22" w16cid:durableId="1743482203">
    <w:abstractNumId w:val="30"/>
  </w:num>
  <w:num w:numId="23" w16cid:durableId="216474699">
    <w:abstractNumId w:val="5"/>
  </w:num>
  <w:num w:numId="24" w16cid:durableId="795219647">
    <w:abstractNumId w:val="3"/>
  </w:num>
  <w:num w:numId="25" w16cid:durableId="1087727001">
    <w:abstractNumId w:val="23"/>
  </w:num>
  <w:num w:numId="26" w16cid:durableId="1938097992">
    <w:abstractNumId w:val="8"/>
  </w:num>
  <w:num w:numId="27" w16cid:durableId="611741284">
    <w:abstractNumId w:val="31"/>
  </w:num>
  <w:num w:numId="28" w16cid:durableId="209536762">
    <w:abstractNumId w:val="4"/>
  </w:num>
  <w:num w:numId="29" w16cid:durableId="584922373">
    <w:abstractNumId w:val="15"/>
  </w:num>
  <w:num w:numId="30" w16cid:durableId="1020352695">
    <w:abstractNumId w:val="27"/>
  </w:num>
  <w:num w:numId="31" w16cid:durableId="1631783118">
    <w:abstractNumId w:val="32"/>
  </w:num>
  <w:num w:numId="32" w16cid:durableId="2056658365">
    <w:abstractNumId w:val="9"/>
  </w:num>
  <w:num w:numId="33" w16cid:durableId="139465707">
    <w:abstractNumId w:val="24"/>
  </w:num>
  <w:num w:numId="34" w16cid:durableId="1021859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0C"/>
    <w:rsid w:val="00000007"/>
    <w:rsid w:val="00000A8E"/>
    <w:rsid w:val="0000687B"/>
    <w:rsid w:val="000101B5"/>
    <w:rsid w:val="00010CF9"/>
    <w:rsid w:val="00021E52"/>
    <w:rsid w:val="00027E02"/>
    <w:rsid w:val="00037842"/>
    <w:rsid w:val="000428F5"/>
    <w:rsid w:val="00052DAC"/>
    <w:rsid w:val="00052EFE"/>
    <w:rsid w:val="000530B8"/>
    <w:rsid w:val="00067499"/>
    <w:rsid w:val="000928CF"/>
    <w:rsid w:val="00095DB5"/>
    <w:rsid w:val="000A06C3"/>
    <w:rsid w:val="000B6483"/>
    <w:rsid w:val="000C34B2"/>
    <w:rsid w:val="000C5C1B"/>
    <w:rsid w:val="000D3859"/>
    <w:rsid w:val="000E3AB4"/>
    <w:rsid w:val="000E4BF3"/>
    <w:rsid w:val="00102236"/>
    <w:rsid w:val="00107530"/>
    <w:rsid w:val="001171C1"/>
    <w:rsid w:val="00136C84"/>
    <w:rsid w:val="001410BA"/>
    <w:rsid w:val="00147995"/>
    <w:rsid w:val="00154D94"/>
    <w:rsid w:val="00154DFF"/>
    <w:rsid w:val="0015748D"/>
    <w:rsid w:val="00160CFD"/>
    <w:rsid w:val="001655B1"/>
    <w:rsid w:val="00176114"/>
    <w:rsid w:val="00181521"/>
    <w:rsid w:val="001A084E"/>
    <w:rsid w:val="001C0B5C"/>
    <w:rsid w:val="001C2453"/>
    <w:rsid w:val="001C3614"/>
    <w:rsid w:val="001C3D8C"/>
    <w:rsid w:val="001E37DB"/>
    <w:rsid w:val="001E7312"/>
    <w:rsid w:val="00202853"/>
    <w:rsid w:val="00205743"/>
    <w:rsid w:val="00210B69"/>
    <w:rsid w:val="00211894"/>
    <w:rsid w:val="00214C0C"/>
    <w:rsid w:val="00216934"/>
    <w:rsid w:val="002169A6"/>
    <w:rsid w:val="00232092"/>
    <w:rsid w:val="002367FC"/>
    <w:rsid w:val="00244095"/>
    <w:rsid w:val="00245774"/>
    <w:rsid w:val="002519E8"/>
    <w:rsid w:val="002605C1"/>
    <w:rsid w:val="002650B3"/>
    <w:rsid w:val="002679B6"/>
    <w:rsid w:val="00281B64"/>
    <w:rsid w:val="00281C32"/>
    <w:rsid w:val="00292663"/>
    <w:rsid w:val="002C4244"/>
    <w:rsid w:val="002E157F"/>
    <w:rsid w:val="002E1EF3"/>
    <w:rsid w:val="002E2621"/>
    <w:rsid w:val="002E4490"/>
    <w:rsid w:val="00331265"/>
    <w:rsid w:val="00331E72"/>
    <w:rsid w:val="0033573E"/>
    <w:rsid w:val="00337181"/>
    <w:rsid w:val="00346D73"/>
    <w:rsid w:val="00356302"/>
    <w:rsid w:val="00366E54"/>
    <w:rsid w:val="00384A69"/>
    <w:rsid w:val="00387B19"/>
    <w:rsid w:val="003927E2"/>
    <w:rsid w:val="003A24DC"/>
    <w:rsid w:val="003B0E0B"/>
    <w:rsid w:val="003B1134"/>
    <w:rsid w:val="003C1451"/>
    <w:rsid w:val="003D1AA0"/>
    <w:rsid w:val="003E6FC1"/>
    <w:rsid w:val="003F3033"/>
    <w:rsid w:val="00417E5D"/>
    <w:rsid w:val="00465A63"/>
    <w:rsid w:val="00471931"/>
    <w:rsid w:val="00480727"/>
    <w:rsid w:val="004A1A07"/>
    <w:rsid w:val="004C036B"/>
    <w:rsid w:val="004C36E4"/>
    <w:rsid w:val="004C5229"/>
    <w:rsid w:val="004D0D9A"/>
    <w:rsid w:val="004D3C47"/>
    <w:rsid w:val="004D50E9"/>
    <w:rsid w:val="004E2873"/>
    <w:rsid w:val="004E2F40"/>
    <w:rsid w:val="004E3FF5"/>
    <w:rsid w:val="004E4C42"/>
    <w:rsid w:val="00501F2D"/>
    <w:rsid w:val="00506D7E"/>
    <w:rsid w:val="0051720E"/>
    <w:rsid w:val="005220E8"/>
    <w:rsid w:val="00522285"/>
    <w:rsid w:val="0052350B"/>
    <w:rsid w:val="00532A52"/>
    <w:rsid w:val="00536C70"/>
    <w:rsid w:val="00540658"/>
    <w:rsid w:val="00545FFD"/>
    <w:rsid w:val="005504CC"/>
    <w:rsid w:val="005633C4"/>
    <w:rsid w:val="005660C2"/>
    <w:rsid w:val="005779A5"/>
    <w:rsid w:val="005B152B"/>
    <w:rsid w:val="005B2EE8"/>
    <w:rsid w:val="005B44FB"/>
    <w:rsid w:val="005C31B5"/>
    <w:rsid w:val="005E5912"/>
    <w:rsid w:val="005F16A6"/>
    <w:rsid w:val="005F2EDF"/>
    <w:rsid w:val="005F3E9A"/>
    <w:rsid w:val="005F6B17"/>
    <w:rsid w:val="006079C0"/>
    <w:rsid w:val="00617D46"/>
    <w:rsid w:val="00626E95"/>
    <w:rsid w:val="00631146"/>
    <w:rsid w:val="00632540"/>
    <w:rsid w:val="0063558D"/>
    <w:rsid w:val="00636ADC"/>
    <w:rsid w:val="00650C3C"/>
    <w:rsid w:val="0065626D"/>
    <w:rsid w:val="00663168"/>
    <w:rsid w:val="00663569"/>
    <w:rsid w:val="00663F8B"/>
    <w:rsid w:val="006707D0"/>
    <w:rsid w:val="0067654E"/>
    <w:rsid w:val="00696F41"/>
    <w:rsid w:val="006A1557"/>
    <w:rsid w:val="006A7587"/>
    <w:rsid w:val="006B7114"/>
    <w:rsid w:val="006C01D1"/>
    <w:rsid w:val="006C0D47"/>
    <w:rsid w:val="006C1FF2"/>
    <w:rsid w:val="006C5D69"/>
    <w:rsid w:val="006D28EF"/>
    <w:rsid w:val="006D2AAC"/>
    <w:rsid w:val="006D2AF7"/>
    <w:rsid w:val="006E22A0"/>
    <w:rsid w:val="006F4F3D"/>
    <w:rsid w:val="006F5580"/>
    <w:rsid w:val="00706360"/>
    <w:rsid w:val="00706AFC"/>
    <w:rsid w:val="00722263"/>
    <w:rsid w:val="00723FFC"/>
    <w:rsid w:val="0073323C"/>
    <w:rsid w:val="0075547D"/>
    <w:rsid w:val="00757E9F"/>
    <w:rsid w:val="00771ECB"/>
    <w:rsid w:val="007737DF"/>
    <w:rsid w:val="00776CE0"/>
    <w:rsid w:val="00796DBB"/>
    <w:rsid w:val="007A5898"/>
    <w:rsid w:val="007D20C0"/>
    <w:rsid w:val="007D26D1"/>
    <w:rsid w:val="007D29B0"/>
    <w:rsid w:val="007E0E58"/>
    <w:rsid w:val="007E1BED"/>
    <w:rsid w:val="007E46B5"/>
    <w:rsid w:val="007E5C0F"/>
    <w:rsid w:val="007E5E0A"/>
    <w:rsid w:val="007F462C"/>
    <w:rsid w:val="00805A37"/>
    <w:rsid w:val="0080698E"/>
    <w:rsid w:val="008112BF"/>
    <w:rsid w:val="00814BAB"/>
    <w:rsid w:val="00820FFC"/>
    <w:rsid w:val="00826DC7"/>
    <w:rsid w:val="00845F45"/>
    <w:rsid w:val="008464E9"/>
    <w:rsid w:val="008576AE"/>
    <w:rsid w:val="00861E21"/>
    <w:rsid w:val="008736F1"/>
    <w:rsid w:val="008744EE"/>
    <w:rsid w:val="00886B58"/>
    <w:rsid w:val="00894AA7"/>
    <w:rsid w:val="008A56E9"/>
    <w:rsid w:val="008B2F26"/>
    <w:rsid w:val="008B6D41"/>
    <w:rsid w:val="008E3AED"/>
    <w:rsid w:val="008E7480"/>
    <w:rsid w:val="00912DC1"/>
    <w:rsid w:val="00920F6B"/>
    <w:rsid w:val="009238F3"/>
    <w:rsid w:val="009559A9"/>
    <w:rsid w:val="0097202F"/>
    <w:rsid w:val="00985937"/>
    <w:rsid w:val="009874A1"/>
    <w:rsid w:val="00992026"/>
    <w:rsid w:val="009948F4"/>
    <w:rsid w:val="00997979"/>
    <w:rsid w:val="009A0C66"/>
    <w:rsid w:val="009A1C9D"/>
    <w:rsid w:val="009A7F5C"/>
    <w:rsid w:val="009B001E"/>
    <w:rsid w:val="009B0E96"/>
    <w:rsid w:val="009B353E"/>
    <w:rsid w:val="009B5ACF"/>
    <w:rsid w:val="009B61F1"/>
    <w:rsid w:val="009B6657"/>
    <w:rsid w:val="009C4310"/>
    <w:rsid w:val="009C7EAA"/>
    <w:rsid w:val="009E1591"/>
    <w:rsid w:val="009E7BF5"/>
    <w:rsid w:val="009F4760"/>
    <w:rsid w:val="009F5E52"/>
    <w:rsid w:val="00A0314F"/>
    <w:rsid w:val="00A0380D"/>
    <w:rsid w:val="00A04F9A"/>
    <w:rsid w:val="00A25E36"/>
    <w:rsid w:val="00A308E1"/>
    <w:rsid w:val="00A31BF7"/>
    <w:rsid w:val="00A4197D"/>
    <w:rsid w:val="00A43D32"/>
    <w:rsid w:val="00A74C5B"/>
    <w:rsid w:val="00A7650C"/>
    <w:rsid w:val="00A80160"/>
    <w:rsid w:val="00A8377C"/>
    <w:rsid w:val="00A906D2"/>
    <w:rsid w:val="00A97A5C"/>
    <w:rsid w:val="00AA3636"/>
    <w:rsid w:val="00AA57DB"/>
    <w:rsid w:val="00AB04AC"/>
    <w:rsid w:val="00AB1D0B"/>
    <w:rsid w:val="00AC13D4"/>
    <w:rsid w:val="00AD72C4"/>
    <w:rsid w:val="00AE714A"/>
    <w:rsid w:val="00AF47F3"/>
    <w:rsid w:val="00AF717B"/>
    <w:rsid w:val="00B025C6"/>
    <w:rsid w:val="00B11087"/>
    <w:rsid w:val="00B129D1"/>
    <w:rsid w:val="00B14744"/>
    <w:rsid w:val="00B17BC0"/>
    <w:rsid w:val="00B2357C"/>
    <w:rsid w:val="00B23E8E"/>
    <w:rsid w:val="00B44F60"/>
    <w:rsid w:val="00B46993"/>
    <w:rsid w:val="00B527BB"/>
    <w:rsid w:val="00B55392"/>
    <w:rsid w:val="00B65D3B"/>
    <w:rsid w:val="00B67B15"/>
    <w:rsid w:val="00B71B1E"/>
    <w:rsid w:val="00B74C11"/>
    <w:rsid w:val="00B8131A"/>
    <w:rsid w:val="00B814AD"/>
    <w:rsid w:val="00B859A3"/>
    <w:rsid w:val="00B94F67"/>
    <w:rsid w:val="00BA45B0"/>
    <w:rsid w:val="00BB70EE"/>
    <w:rsid w:val="00BD0168"/>
    <w:rsid w:val="00BD0C17"/>
    <w:rsid w:val="00BD255D"/>
    <w:rsid w:val="00BE24B0"/>
    <w:rsid w:val="00BE3944"/>
    <w:rsid w:val="00BF37C1"/>
    <w:rsid w:val="00BF68C7"/>
    <w:rsid w:val="00C03822"/>
    <w:rsid w:val="00C077B6"/>
    <w:rsid w:val="00C2080B"/>
    <w:rsid w:val="00C24DFE"/>
    <w:rsid w:val="00C24F98"/>
    <w:rsid w:val="00C26ABE"/>
    <w:rsid w:val="00C36D8C"/>
    <w:rsid w:val="00C5176C"/>
    <w:rsid w:val="00C545EC"/>
    <w:rsid w:val="00C60AC9"/>
    <w:rsid w:val="00C621AF"/>
    <w:rsid w:val="00C7527B"/>
    <w:rsid w:val="00C76CA1"/>
    <w:rsid w:val="00C86226"/>
    <w:rsid w:val="00C90D76"/>
    <w:rsid w:val="00CA5CEF"/>
    <w:rsid w:val="00CB09E4"/>
    <w:rsid w:val="00CB0E51"/>
    <w:rsid w:val="00CC0C87"/>
    <w:rsid w:val="00CC1018"/>
    <w:rsid w:val="00CC46D8"/>
    <w:rsid w:val="00CD6655"/>
    <w:rsid w:val="00CE4FC1"/>
    <w:rsid w:val="00CE75E7"/>
    <w:rsid w:val="00CF4033"/>
    <w:rsid w:val="00D00A54"/>
    <w:rsid w:val="00D13FDD"/>
    <w:rsid w:val="00D176DD"/>
    <w:rsid w:val="00D17800"/>
    <w:rsid w:val="00D26013"/>
    <w:rsid w:val="00D27AF7"/>
    <w:rsid w:val="00D34237"/>
    <w:rsid w:val="00D46D9A"/>
    <w:rsid w:val="00D6218C"/>
    <w:rsid w:val="00D75C83"/>
    <w:rsid w:val="00D76E8B"/>
    <w:rsid w:val="00D77B9E"/>
    <w:rsid w:val="00D80705"/>
    <w:rsid w:val="00D97D09"/>
    <w:rsid w:val="00DA0E65"/>
    <w:rsid w:val="00DA0FFF"/>
    <w:rsid w:val="00DA36D7"/>
    <w:rsid w:val="00DB30CB"/>
    <w:rsid w:val="00DC5C29"/>
    <w:rsid w:val="00DD1BCA"/>
    <w:rsid w:val="00DD4A69"/>
    <w:rsid w:val="00DD736C"/>
    <w:rsid w:val="00DE55CA"/>
    <w:rsid w:val="00DE5D7C"/>
    <w:rsid w:val="00DF74CE"/>
    <w:rsid w:val="00E06AFF"/>
    <w:rsid w:val="00E21C70"/>
    <w:rsid w:val="00E21DE5"/>
    <w:rsid w:val="00E272E7"/>
    <w:rsid w:val="00E30D41"/>
    <w:rsid w:val="00E5342F"/>
    <w:rsid w:val="00E5571D"/>
    <w:rsid w:val="00E732B4"/>
    <w:rsid w:val="00E87F3E"/>
    <w:rsid w:val="00E90F5B"/>
    <w:rsid w:val="00EA2661"/>
    <w:rsid w:val="00EB1691"/>
    <w:rsid w:val="00EB2956"/>
    <w:rsid w:val="00EC1192"/>
    <w:rsid w:val="00EC3A43"/>
    <w:rsid w:val="00EC3FC6"/>
    <w:rsid w:val="00ED14A6"/>
    <w:rsid w:val="00ED7077"/>
    <w:rsid w:val="00EE3FB4"/>
    <w:rsid w:val="00EF2650"/>
    <w:rsid w:val="00F173EE"/>
    <w:rsid w:val="00F25623"/>
    <w:rsid w:val="00F3113B"/>
    <w:rsid w:val="00F3116E"/>
    <w:rsid w:val="00F32E0E"/>
    <w:rsid w:val="00F36FD0"/>
    <w:rsid w:val="00F42B91"/>
    <w:rsid w:val="00F50B8E"/>
    <w:rsid w:val="00F57EBF"/>
    <w:rsid w:val="00F75984"/>
    <w:rsid w:val="00F779AD"/>
    <w:rsid w:val="00F865D9"/>
    <w:rsid w:val="00F91239"/>
    <w:rsid w:val="00F9644D"/>
    <w:rsid w:val="00FA38EA"/>
    <w:rsid w:val="00FA3CED"/>
    <w:rsid w:val="00FB29AE"/>
    <w:rsid w:val="00FB3457"/>
    <w:rsid w:val="00FB3E3F"/>
    <w:rsid w:val="00FD05E6"/>
    <w:rsid w:val="00FE5EE8"/>
    <w:rsid w:val="00FE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CB41"/>
  <w15:chartTrackingRefBased/>
  <w15:docId w15:val="{F7D01A9A-F258-4DA6-80EC-CD2F1A66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0C"/>
    <w:pPr>
      <w:spacing w:line="259" w:lineRule="auto"/>
    </w:pPr>
    <w:rPr>
      <w:sz w:val="22"/>
      <w:szCs w:val="22"/>
      <w:lang w:val="en-GB"/>
    </w:rPr>
  </w:style>
  <w:style w:type="paragraph" w:styleId="Heading1">
    <w:name w:val="heading 1"/>
    <w:basedOn w:val="Normal"/>
    <w:next w:val="Normal"/>
    <w:link w:val="Heading1Char"/>
    <w:uiPriority w:val="9"/>
    <w:qFormat/>
    <w:rsid w:val="00A76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0C"/>
    <w:rPr>
      <w:rFonts w:eastAsiaTheme="majorEastAsia" w:cstheme="majorBidi"/>
      <w:color w:val="272727" w:themeColor="text1" w:themeTint="D8"/>
    </w:rPr>
  </w:style>
  <w:style w:type="paragraph" w:styleId="Title">
    <w:name w:val="Title"/>
    <w:basedOn w:val="Normal"/>
    <w:next w:val="Normal"/>
    <w:link w:val="TitleChar"/>
    <w:uiPriority w:val="10"/>
    <w:qFormat/>
    <w:rsid w:val="00A76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0C"/>
    <w:pPr>
      <w:spacing w:before="160"/>
      <w:jc w:val="center"/>
    </w:pPr>
    <w:rPr>
      <w:i/>
      <w:iCs/>
      <w:color w:val="404040" w:themeColor="text1" w:themeTint="BF"/>
    </w:rPr>
  </w:style>
  <w:style w:type="character" w:customStyle="1" w:styleId="QuoteChar">
    <w:name w:val="Quote Char"/>
    <w:basedOn w:val="DefaultParagraphFont"/>
    <w:link w:val="Quote"/>
    <w:uiPriority w:val="29"/>
    <w:rsid w:val="00A7650C"/>
    <w:rPr>
      <w:i/>
      <w:iCs/>
      <w:color w:val="404040" w:themeColor="text1" w:themeTint="BF"/>
    </w:rPr>
  </w:style>
  <w:style w:type="paragraph" w:styleId="ListParagraph">
    <w:name w:val="List Paragraph"/>
    <w:basedOn w:val="Normal"/>
    <w:uiPriority w:val="34"/>
    <w:qFormat/>
    <w:rsid w:val="00A7650C"/>
    <w:pPr>
      <w:ind w:left="720"/>
      <w:contextualSpacing/>
    </w:pPr>
  </w:style>
  <w:style w:type="character" w:styleId="IntenseEmphasis">
    <w:name w:val="Intense Emphasis"/>
    <w:basedOn w:val="DefaultParagraphFont"/>
    <w:uiPriority w:val="21"/>
    <w:qFormat/>
    <w:rsid w:val="00A7650C"/>
    <w:rPr>
      <w:i/>
      <w:iCs/>
      <w:color w:val="0F4761" w:themeColor="accent1" w:themeShade="BF"/>
    </w:rPr>
  </w:style>
  <w:style w:type="paragraph" w:styleId="IntenseQuote">
    <w:name w:val="Intense Quote"/>
    <w:basedOn w:val="Normal"/>
    <w:next w:val="Normal"/>
    <w:link w:val="IntenseQuoteChar"/>
    <w:uiPriority w:val="30"/>
    <w:qFormat/>
    <w:rsid w:val="00A76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0C"/>
    <w:rPr>
      <w:i/>
      <w:iCs/>
      <w:color w:val="0F4761" w:themeColor="accent1" w:themeShade="BF"/>
    </w:rPr>
  </w:style>
  <w:style w:type="character" w:styleId="IntenseReference">
    <w:name w:val="Intense Reference"/>
    <w:basedOn w:val="DefaultParagraphFont"/>
    <w:uiPriority w:val="32"/>
    <w:qFormat/>
    <w:rsid w:val="00A7650C"/>
    <w:rPr>
      <w:b/>
      <w:bCs/>
      <w:smallCaps/>
      <w:color w:val="0F4761" w:themeColor="accent1" w:themeShade="BF"/>
      <w:spacing w:val="5"/>
    </w:rPr>
  </w:style>
  <w:style w:type="table" w:styleId="TableGrid">
    <w:name w:val="Table Grid"/>
    <w:basedOn w:val="TableNormal"/>
    <w:uiPriority w:val="39"/>
    <w:rsid w:val="00A7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569"/>
    <w:rPr>
      <w:color w:val="467886" w:themeColor="hyperlink"/>
      <w:u w:val="single"/>
    </w:rPr>
  </w:style>
  <w:style w:type="character" w:styleId="UnresolvedMention">
    <w:name w:val="Unresolved Mention"/>
    <w:basedOn w:val="DefaultParagraphFont"/>
    <w:uiPriority w:val="99"/>
    <w:semiHidden/>
    <w:unhideWhenUsed/>
    <w:rsid w:val="00663569"/>
    <w:rPr>
      <w:color w:val="605E5C"/>
      <w:shd w:val="clear" w:color="auto" w:fill="E1DFDD"/>
    </w:rPr>
  </w:style>
  <w:style w:type="paragraph" w:styleId="NormalWeb">
    <w:name w:val="Normal (Web)"/>
    <w:basedOn w:val="Normal"/>
    <w:uiPriority w:val="99"/>
    <w:unhideWhenUsed/>
    <w:rsid w:val="00214C0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14C0C"/>
    <w:rPr>
      <w:b/>
      <w:bCs/>
    </w:rPr>
  </w:style>
  <w:style w:type="character" w:styleId="FollowedHyperlink">
    <w:name w:val="FollowedHyperlink"/>
    <w:basedOn w:val="DefaultParagraphFont"/>
    <w:uiPriority w:val="99"/>
    <w:semiHidden/>
    <w:unhideWhenUsed/>
    <w:rsid w:val="007F46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8148">
      <w:bodyDiv w:val="1"/>
      <w:marLeft w:val="0"/>
      <w:marRight w:val="0"/>
      <w:marTop w:val="0"/>
      <w:marBottom w:val="0"/>
      <w:divBdr>
        <w:top w:val="none" w:sz="0" w:space="0" w:color="auto"/>
        <w:left w:val="none" w:sz="0" w:space="0" w:color="auto"/>
        <w:bottom w:val="none" w:sz="0" w:space="0" w:color="auto"/>
        <w:right w:val="none" w:sz="0" w:space="0" w:color="auto"/>
      </w:divBdr>
    </w:div>
    <w:div w:id="433136867">
      <w:bodyDiv w:val="1"/>
      <w:marLeft w:val="0"/>
      <w:marRight w:val="0"/>
      <w:marTop w:val="0"/>
      <w:marBottom w:val="0"/>
      <w:divBdr>
        <w:top w:val="none" w:sz="0" w:space="0" w:color="auto"/>
        <w:left w:val="none" w:sz="0" w:space="0" w:color="auto"/>
        <w:bottom w:val="none" w:sz="0" w:space="0" w:color="auto"/>
        <w:right w:val="none" w:sz="0" w:space="0" w:color="auto"/>
      </w:divBdr>
    </w:div>
    <w:div w:id="519007703">
      <w:bodyDiv w:val="1"/>
      <w:marLeft w:val="0"/>
      <w:marRight w:val="0"/>
      <w:marTop w:val="0"/>
      <w:marBottom w:val="0"/>
      <w:divBdr>
        <w:top w:val="none" w:sz="0" w:space="0" w:color="auto"/>
        <w:left w:val="none" w:sz="0" w:space="0" w:color="auto"/>
        <w:bottom w:val="none" w:sz="0" w:space="0" w:color="auto"/>
        <w:right w:val="none" w:sz="0" w:space="0" w:color="auto"/>
      </w:divBdr>
    </w:div>
    <w:div w:id="889415568">
      <w:bodyDiv w:val="1"/>
      <w:marLeft w:val="0"/>
      <w:marRight w:val="0"/>
      <w:marTop w:val="0"/>
      <w:marBottom w:val="0"/>
      <w:divBdr>
        <w:top w:val="none" w:sz="0" w:space="0" w:color="auto"/>
        <w:left w:val="none" w:sz="0" w:space="0" w:color="auto"/>
        <w:bottom w:val="none" w:sz="0" w:space="0" w:color="auto"/>
        <w:right w:val="none" w:sz="0" w:space="0" w:color="auto"/>
      </w:divBdr>
      <w:divsChild>
        <w:div w:id="83375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646511">
      <w:bodyDiv w:val="1"/>
      <w:marLeft w:val="0"/>
      <w:marRight w:val="0"/>
      <w:marTop w:val="0"/>
      <w:marBottom w:val="0"/>
      <w:divBdr>
        <w:top w:val="none" w:sz="0" w:space="0" w:color="auto"/>
        <w:left w:val="none" w:sz="0" w:space="0" w:color="auto"/>
        <w:bottom w:val="none" w:sz="0" w:space="0" w:color="auto"/>
        <w:right w:val="none" w:sz="0" w:space="0" w:color="auto"/>
      </w:divBdr>
    </w:div>
    <w:div w:id="924387824">
      <w:bodyDiv w:val="1"/>
      <w:marLeft w:val="0"/>
      <w:marRight w:val="0"/>
      <w:marTop w:val="0"/>
      <w:marBottom w:val="0"/>
      <w:divBdr>
        <w:top w:val="none" w:sz="0" w:space="0" w:color="auto"/>
        <w:left w:val="none" w:sz="0" w:space="0" w:color="auto"/>
        <w:bottom w:val="none" w:sz="0" w:space="0" w:color="auto"/>
        <w:right w:val="none" w:sz="0" w:space="0" w:color="auto"/>
      </w:divBdr>
    </w:div>
    <w:div w:id="973484832">
      <w:bodyDiv w:val="1"/>
      <w:marLeft w:val="0"/>
      <w:marRight w:val="0"/>
      <w:marTop w:val="0"/>
      <w:marBottom w:val="0"/>
      <w:divBdr>
        <w:top w:val="none" w:sz="0" w:space="0" w:color="auto"/>
        <w:left w:val="none" w:sz="0" w:space="0" w:color="auto"/>
        <w:bottom w:val="none" w:sz="0" w:space="0" w:color="auto"/>
        <w:right w:val="none" w:sz="0" w:space="0" w:color="auto"/>
      </w:divBdr>
    </w:div>
    <w:div w:id="1393384896">
      <w:bodyDiv w:val="1"/>
      <w:marLeft w:val="0"/>
      <w:marRight w:val="0"/>
      <w:marTop w:val="0"/>
      <w:marBottom w:val="0"/>
      <w:divBdr>
        <w:top w:val="none" w:sz="0" w:space="0" w:color="auto"/>
        <w:left w:val="none" w:sz="0" w:space="0" w:color="auto"/>
        <w:bottom w:val="none" w:sz="0" w:space="0" w:color="auto"/>
        <w:right w:val="none" w:sz="0" w:space="0" w:color="auto"/>
      </w:divBdr>
      <w:divsChild>
        <w:div w:id="17931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360268">
      <w:bodyDiv w:val="1"/>
      <w:marLeft w:val="0"/>
      <w:marRight w:val="0"/>
      <w:marTop w:val="0"/>
      <w:marBottom w:val="0"/>
      <w:divBdr>
        <w:top w:val="none" w:sz="0" w:space="0" w:color="auto"/>
        <w:left w:val="none" w:sz="0" w:space="0" w:color="auto"/>
        <w:bottom w:val="none" w:sz="0" w:space="0" w:color="auto"/>
        <w:right w:val="none" w:sz="0" w:space="0" w:color="auto"/>
      </w:divBdr>
    </w:div>
    <w:div w:id="165656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l-foundation.org.uk/resources/guidance/classroom-guidance/effective-teaching-of-eal-learners" TargetMode="External"/><Relationship Id="rId13" Type="http://schemas.openxmlformats.org/officeDocument/2006/relationships/hyperlink" Target="https://educationendowmentfoundation.org.uk/news/scaffolding-more-than-just-a-worksheet" TargetMode="External"/><Relationship Id="rId3" Type="http://schemas.openxmlformats.org/officeDocument/2006/relationships/settings" Target="settings.xml"/><Relationship Id="rId7" Type="http://schemas.openxmlformats.org/officeDocument/2006/relationships/hyperlink" Target="https://www.bell-foundation.org.uk/resources/great-ideas/" TargetMode="External"/><Relationship Id="rId12" Type="http://schemas.openxmlformats.org/officeDocument/2006/relationships/hyperlink" Target="https://educationendowmentfoundation.org.uk/news/moving-from-differentiation-to-adaptive-teach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ducationendowmentfoundation.org.uk/news/moving-from-differentiation-to-adaptive-teaching" TargetMode="External"/><Relationship Id="rId11" Type="http://schemas.openxmlformats.org/officeDocument/2006/relationships/hyperlink" Target="https://www.suttontrust.com/wp-content/uploads/2014/10/What-Makes-Great-Teaching-REPORT.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mrbartonmaths.com/resourcesnew/8.%20Research/Differentiation/Teaching%20to%20What%20Students%20Have%20in%20Common.pdf" TargetMode="External"/><Relationship Id="rId4" Type="http://schemas.openxmlformats.org/officeDocument/2006/relationships/webSettings" Target="webSettings.xml"/><Relationship Id="rId9" Type="http://schemas.openxmlformats.org/officeDocument/2006/relationships/hyperlink" Target="https://d2tic4wvo1iusb.cloudfront.net/production/eef-guidance-reports/send/5-a-Day_Reflection_Tool_2023.pdf?v=1774053912" TargetMode="External"/><Relationship Id="rId14" Type="http://schemas.openxmlformats.org/officeDocument/2006/relationships/hyperlink" Target="https://d2tic4wvo1iusb.cloudfront.net/production/eef-guidance-reports/feedback/Teaching-Learning-adaptive-teaching_practioner-tool_v.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1830</TotalTime>
  <Pages>10</Pages>
  <Words>2414</Words>
  <Characters>13035</Characters>
  <Application>Microsoft Office Word</Application>
  <DocSecurity>0</DocSecurity>
  <Lines>253</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Henry</dc:creator>
  <cp:keywords/>
  <dc:description/>
  <cp:lastModifiedBy>Emily Henry</cp:lastModifiedBy>
  <cp:revision>209</cp:revision>
  <dcterms:created xsi:type="dcterms:W3CDTF">2026-03-19T14:44:00Z</dcterms:created>
  <dcterms:modified xsi:type="dcterms:W3CDTF">2026-03-31T11:36:00Z</dcterms:modified>
</cp:coreProperties>
</file>